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187456" w14:textId="5D54CAAA" w:rsidR="00441FB5" w:rsidRDefault="00441FB5" w:rsidP="66C7EDE3">
      <w:pPr>
        <w:spacing w:line="360" w:lineRule="auto"/>
        <w:jc w:val="center"/>
        <w:rPr>
          <w:b/>
          <w:bCs/>
          <w:sz w:val="32"/>
          <w:szCs w:val="32"/>
          <w:lang w:val="de-AT"/>
        </w:rPr>
      </w:pPr>
      <w:r w:rsidRPr="66C7EDE3">
        <w:rPr>
          <w:b/>
          <w:bCs/>
          <w:sz w:val="32"/>
          <w:szCs w:val="32"/>
          <w:lang w:val="de-AT"/>
        </w:rPr>
        <w:t>VEREINBARUNG</w:t>
      </w:r>
      <w:r w:rsidR="7B266F6A" w:rsidRPr="66C7EDE3">
        <w:rPr>
          <w:b/>
          <w:bCs/>
          <w:sz w:val="32"/>
          <w:szCs w:val="32"/>
          <w:lang w:val="de-AT"/>
        </w:rPr>
        <w:t xml:space="preserve"> ü</w:t>
      </w:r>
      <w:r w:rsidRPr="66C7EDE3">
        <w:rPr>
          <w:b/>
          <w:bCs/>
          <w:sz w:val="32"/>
          <w:szCs w:val="32"/>
          <w:lang w:val="de-AT"/>
        </w:rPr>
        <w:t>ber</w:t>
      </w:r>
      <w:r w:rsidR="7B266F6A" w:rsidRPr="66C7EDE3">
        <w:rPr>
          <w:b/>
          <w:bCs/>
          <w:sz w:val="32"/>
          <w:szCs w:val="32"/>
          <w:lang w:val="de-AT"/>
        </w:rPr>
        <w:t xml:space="preserve"> </w:t>
      </w:r>
      <w:r w:rsidRPr="66C7EDE3">
        <w:rPr>
          <w:b/>
          <w:bCs/>
          <w:sz w:val="32"/>
          <w:szCs w:val="32"/>
          <w:lang w:val="de-AT"/>
        </w:rPr>
        <w:t>BESTAND und NUTZUNG</w:t>
      </w:r>
    </w:p>
    <w:p w14:paraId="6AF7F5A6" w14:textId="34FC1364" w:rsidR="00441FB5" w:rsidRDefault="2A9922BD" w:rsidP="57B5D7B6">
      <w:pPr>
        <w:spacing w:line="360" w:lineRule="auto"/>
        <w:jc w:val="center"/>
        <w:rPr>
          <w:b/>
          <w:bCs/>
          <w:sz w:val="32"/>
          <w:szCs w:val="32"/>
          <w:lang w:val="de-AT"/>
        </w:rPr>
      </w:pPr>
      <w:r w:rsidRPr="66C7EDE3">
        <w:rPr>
          <w:b/>
          <w:bCs/>
          <w:sz w:val="32"/>
          <w:szCs w:val="32"/>
          <w:lang w:val="de-AT"/>
        </w:rPr>
        <w:t>E</w:t>
      </w:r>
      <w:r w:rsidR="00441FB5" w:rsidRPr="66C7EDE3">
        <w:rPr>
          <w:b/>
          <w:bCs/>
          <w:sz w:val="32"/>
          <w:szCs w:val="32"/>
          <w:lang w:val="de-AT"/>
        </w:rPr>
        <w:t>iner</w:t>
      </w:r>
      <w:r w:rsidRPr="66C7EDE3">
        <w:rPr>
          <w:b/>
          <w:bCs/>
          <w:sz w:val="32"/>
          <w:szCs w:val="32"/>
          <w:lang w:val="de-AT"/>
        </w:rPr>
        <w:t xml:space="preserve"> </w:t>
      </w:r>
      <w:r w:rsidR="00441FB5" w:rsidRPr="66C7EDE3">
        <w:rPr>
          <w:b/>
          <w:bCs/>
          <w:sz w:val="32"/>
          <w:szCs w:val="32"/>
          <w:lang w:val="de-AT"/>
        </w:rPr>
        <w:t>ENERGIEERZEUGUNGSANLAGE</w:t>
      </w:r>
    </w:p>
    <w:p w14:paraId="4597CF73" w14:textId="359BE3CF" w:rsidR="00441FB5" w:rsidRDefault="00441FB5" w:rsidP="37E75704">
      <w:pPr>
        <w:spacing w:line="360" w:lineRule="auto"/>
        <w:jc w:val="center"/>
        <w:rPr>
          <w:b/>
          <w:bCs/>
          <w:sz w:val="32"/>
          <w:szCs w:val="32"/>
          <w:lang w:val="de-AT"/>
        </w:rPr>
      </w:pPr>
      <w:r w:rsidRPr="37E75704">
        <w:rPr>
          <w:b/>
          <w:bCs/>
          <w:sz w:val="32"/>
          <w:szCs w:val="32"/>
          <w:lang w:val="de-AT"/>
        </w:rPr>
        <w:t xml:space="preserve">(Typ: </w:t>
      </w:r>
      <w:proofErr w:type="spellStart"/>
      <w:r w:rsidRPr="37E75704">
        <w:rPr>
          <w:b/>
          <w:bCs/>
          <w:sz w:val="32"/>
          <w:szCs w:val="32"/>
          <w:lang w:val="de-AT"/>
        </w:rPr>
        <w:t>Überschusseinspeiser</w:t>
      </w:r>
      <w:proofErr w:type="spellEnd"/>
      <w:r w:rsidRPr="37E75704">
        <w:rPr>
          <w:b/>
          <w:bCs/>
          <w:sz w:val="32"/>
          <w:szCs w:val="32"/>
          <w:lang w:val="de-AT"/>
        </w:rPr>
        <w:t>)</w:t>
      </w:r>
    </w:p>
    <w:p w14:paraId="0A83A128" w14:textId="77777777" w:rsidR="006A03FF" w:rsidRDefault="006A03FF" w:rsidP="00BC31EB">
      <w:pPr>
        <w:rPr>
          <w:lang w:val="de-AT"/>
        </w:rPr>
      </w:pPr>
    </w:p>
    <w:p w14:paraId="471AFEA5" w14:textId="0E8543E6" w:rsidR="006A03FF" w:rsidRPr="00BC31EB" w:rsidRDefault="0049580F" w:rsidP="00BC31EB">
      <w:pPr>
        <w:spacing w:line="360" w:lineRule="auto"/>
        <w:jc w:val="both"/>
        <w:rPr>
          <w:lang w:val="de-AT"/>
        </w:rPr>
      </w:pPr>
      <w:r w:rsidRPr="00BC31EB">
        <w:t>[</w:t>
      </w:r>
      <w:r w:rsidR="00BC31EB" w:rsidRPr="00BC31EB">
        <w:rPr>
          <w:b/>
          <w:bCs/>
          <w:highlight w:val="yellow"/>
          <w:lang w:val="de-AT"/>
        </w:rPr>
        <w:t>Wichtige Nutzungshinweise:</w:t>
      </w:r>
      <w:r w:rsidR="00BC31EB" w:rsidRPr="00BC31EB">
        <w:rPr>
          <w:lang w:val="de-AT"/>
        </w:rPr>
        <w:t xml:space="preserve"> Die Vertragsmuster sind nicht als fertige Verträge zu verstehen, die nur noch mittels Copy-and-Paste befüllt werden müssen, sondern als Vorschläge und Arbeitsgrundlage. Einzelne Vertragspunkte müssen diskutiert und an die jeweiligen Anforderungen und Ziele angepasst werden. Für die Anpassung der Vorlagen an Ihre konkrete Energiegemeinschaft kann es sinnvoll sein, von externer Beratung Gebrauch machen. Bei den Dokumenten handelt es sich um unentgeltlich zur Verfügung gestellte Muster auf Basis der Vertragsvorlagen der Koordinationsstelle für Energiegemeinschaften. Für die zur Verfügung gestellten Unterlagen und Informationen wird keine Haftung oder Gewähr für Aktualität, Richtigkeit und/oder Vollständigkeit übernommen.</w:t>
      </w:r>
      <w:r w:rsidRPr="00BC31EB">
        <w:t>]</w:t>
      </w:r>
    </w:p>
    <w:p w14:paraId="51BC03E9" w14:textId="77777777" w:rsidR="006A03FF" w:rsidRDefault="006A03FF" w:rsidP="00BC31EB">
      <w:pPr>
        <w:rPr>
          <w:lang w:val="de-AT"/>
        </w:rPr>
      </w:pPr>
    </w:p>
    <w:p w14:paraId="4BA8E73C" w14:textId="77777777" w:rsidR="006A03FF" w:rsidRDefault="006A03FF" w:rsidP="00BC31EB">
      <w:pPr>
        <w:rPr>
          <w:lang w:val="de-AT"/>
        </w:rPr>
      </w:pPr>
    </w:p>
    <w:p w14:paraId="0EF9762E" w14:textId="77777777" w:rsidR="006440AE" w:rsidRPr="00171EB8" w:rsidRDefault="002F66A1">
      <w:pPr>
        <w:pStyle w:val="Empfnger"/>
        <w:jc w:val="center"/>
        <w:rPr>
          <w:sz w:val="20"/>
          <w:szCs w:val="18"/>
          <w:lang w:val="de-AT"/>
        </w:rPr>
      </w:pPr>
      <w:r w:rsidRPr="00171EB8">
        <w:rPr>
          <w:sz w:val="20"/>
          <w:szCs w:val="18"/>
          <w:lang w:val="de-AT"/>
        </w:rPr>
        <w:t>abgeschlossen zwischen</w:t>
      </w:r>
    </w:p>
    <w:p w14:paraId="13376E3F" w14:textId="77777777" w:rsidR="006440AE" w:rsidRPr="00171EB8" w:rsidRDefault="006440AE">
      <w:pPr>
        <w:pStyle w:val="Empfnger"/>
        <w:jc w:val="center"/>
        <w:rPr>
          <w:sz w:val="20"/>
          <w:szCs w:val="18"/>
          <w:lang w:val="de-AT"/>
        </w:rPr>
      </w:pPr>
    </w:p>
    <w:p w14:paraId="35D7A692" w14:textId="33B822D2" w:rsidR="006440AE" w:rsidRPr="00171EB8" w:rsidRDefault="2FEDAC83" w:rsidP="47A51499">
      <w:pPr>
        <w:pStyle w:val="Empfnger"/>
        <w:ind w:left="720"/>
        <w:jc w:val="center"/>
        <w:rPr>
          <w:sz w:val="20"/>
          <w:szCs w:val="18"/>
          <w:highlight w:val="yellow"/>
          <w:lang w:val="de-AT"/>
        </w:rPr>
      </w:pPr>
      <w:r w:rsidRPr="00171EB8">
        <w:rPr>
          <w:b/>
          <w:bCs/>
          <w:sz w:val="20"/>
          <w:szCs w:val="18"/>
          <w:highlight w:val="yellow"/>
        </w:rPr>
        <w:t>Name und Adresse Energiegemeinschaft</w:t>
      </w:r>
    </w:p>
    <w:p w14:paraId="78D62441" w14:textId="5EC7E047" w:rsidR="00347948" w:rsidRPr="00171EB8" w:rsidRDefault="4F3A4802" w:rsidP="47A51499">
      <w:pPr>
        <w:pStyle w:val="Empfnger"/>
        <w:ind w:left="720"/>
        <w:jc w:val="center"/>
        <w:rPr>
          <w:sz w:val="20"/>
          <w:szCs w:val="18"/>
          <w:highlight w:val="yellow"/>
          <w:lang w:val="de-AT"/>
        </w:rPr>
      </w:pPr>
      <w:proofErr w:type="gramStart"/>
      <w:r w:rsidRPr="00171EB8">
        <w:rPr>
          <w:sz w:val="20"/>
          <w:szCs w:val="18"/>
          <w:highlight w:val="yellow"/>
        </w:rPr>
        <w:t>ZVR Nummer</w:t>
      </w:r>
      <w:proofErr w:type="gramEnd"/>
      <w:r w:rsidRPr="00171EB8">
        <w:rPr>
          <w:sz w:val="20"/>
          <w:szCs w:val="18"/>
          <w:highlight w:val="yellow"/>
        </w:rPr>
        <w:t xml:space="preserve"> </w:t>
      </w:r>
      <w:r w:rsidR="04B51CD4" w:rsidRPr="00171EB8">
        <w:rPr>
          <w:sz w:val="20"/>
          <w:szCs w:val="18"/>
          <w:highlight w:val="yellow"/>
          <w:lang w:val="de-AT"/>
        </w:rPr>
        <w:t>xxxxxxx</w:t>
      </w:r>
    </w:p>
    <w:p w14:paraId="568ED50B" w14:textId="11AC1EFD" w:rsidR="006440AE" w:rsidRPr="00171EB8" w:rsidRDefault="002F66A1" w:rsidP="00E53E85">
      <w:pPr>
        <w:pStyle w:val="Empfnger"/>
        <w:ind w:left="708"/>
        <w:jc w:val="center"/>
        <w:rPr>
          <w:sz w:val="20"/>
          <w:szCs w:val="18"/>
          <w:lang w:val="de-AT"/>
        </w:rPr>
      </w:pPr>
      <w:r w:rsidRPr="00171EB8">
        <w:rPr>
          <w:sz w:val="20"/>
          <w:szCs w:val="18"/>
          <w:lang w:val="de-AT"/>
        </w:rPr>
        <w:t>als „</w:t>
      </w:r>
      <w:r w:rsidR="00AF2C0B" w:rsidRPr="00171EB8">
        <w:rPr>
          <w:sz w:val="20"/>
          <w:szCs w:val="18"/>
          <w:lang w:val="de-AT"/>
        </w:rPr>
        <w:t>Bürger</w:t>
      </w:r>
      <w:r w:rsidRPr="00171EB8">
        <w:rPr>
          <w:sz w:val="20"/>
          <w:szCs w:val="18"/>
          <w:lang w:val="de-AT"/>
        </w:rPr>
        <w:t>-Energie-Gemeinschaft“ („</w:t>
      </w:r>
      <w:r w:rsidR="00AF2C0B" w:rsidRPr="00171EB8">
        <w:rPr>
          <w:sz w:val="20"/>
          <w:szCs w:val="18"/>
          <w:lang w:val="de-AT"/>
        </w:rPr>
        <w:t>B</w:t>
      </w:r>
      <w:r w:rsidRPr="00171EB8">
        <w:rPr>
          <w:sz w:val="20"/>
          <w:szCs w:val="18"/>
          <w:lang w:val="de-AT"/>
        </w:rPr>
        <w:t xml:space="preserve">EG“) gemäß § 7 Abs 1 Z 6a </w:t>
      </w:r>
      <w:proofErr w:type="spellStart"/>
      <w:r w:rsidRPr="00171EB8">
        <w:rPr>
          <w:sz w:val="20"/>
          <w:szCs w:val="18"/>
          <w:lang w:val="de-AT"/>
        </w:rPr>
        <w:t>iVm</w:t>
      </w:r>
      <w:proofErr w:type="spellEnd"/>
      <w:r w:rsidRPr="00171EB8">
        <w:rPr>
          <w:sz w:val="20"/>
          <w:szCs w:val="18"/>
          <w:lang w:val="de-AT"/>
        </w:rPr>
        <w:t xml:space="preserve"> §§ 16</w:t>
      </w:r>
      <w:r w:rsidR="00AF2C0B" w:rsidRPr="00171EB8">
        <w:rPr>
          <w:sz w:val="20"/>
          <w:szCs w:val="18"/>
          <w:lang w:val="de-AT"/>
        </w:rPr>
        <w:t>b</w:t>
      </w:r>
      <w:r w:rsidRPr="00171EB8">
        <w:rPr>
          <w:sz w:val="20"/>
          <w:szCs w:val="18"/>
          <w:lang w:val="de-AT"/>
        </w:rPr>
        <w:t xml:space="preserve"> ff </w:t>
      </w:r>
      <w:proofErr w:type="spellStart"/>
      <w:r w:rsidRPr="00171EB8">
        <w:rPr>
          <w:sz w:val="20"/>
          <w:szCs w:val="18"/>
          <w:lang w:val="de-AT"/>
        </w:rPr>
        <w:t>ElWOG</w:t>
      </w:r>
      <w:proofErr w:type="spellEnd"/>
      <w:r w:rsidRPr="00171EB8">
        <w:rPr>
          <w:sz w:val="20"/>
          <w:szCs w:val="18"/>
          <w:lang w:val="de-AT"/>
        </w:rPr>
        <w:t xml:space="preserve"> 2010 </w:t>
      </w:r>
      <w:proofErr w:type="spellStart"/>
      <w:r w:rsidRPr="00171EB8">
        <w:rPr>
          <w:sz w:val="20"/>
          <w:szCs w:val="18"/>
          <w:lang w:val="de-AT"/>
        </w:rPr>
        <w:t>iVm</w:t>
      </w:r>
      <w:proofErr w:type="spellEnd"/>
      <w:r w:rsidRPr="00171EB8">
        <w:rPr>
          <w:sz w:val="20"/>
          <w:szCs w:val="18"/>
          <w:lang w:val="de-AT"/>
        </w:rPr>
        <w:t xml:space="preserve"> § 79f EAG einerseits</w:t>
      </w:r>
    </w:p>
    <w:p w14:paraId="408FEEC6" w14:textId="77777777" w:rsidR="006440AE" w:rsidRPr="00171EB8" w:rsidRDefault="006440AE">
      <w:pPr>
        <w:pStyle w:val="Empfnger"/>
        <w:jc w:val="center"/>
        <w:rPr>
          <w:sz w:val="20"/>
          <w:szCs w:val="18"/>
          <w:lang w:val="de-AT"/>
        </w:rPr>
      </w:pPr>
    </w:p>
    <w:p w14:paraId="6CC7EB5B" w14:textId="77777777" w:rsidR="006440AE" w:rsidRPr="00171EB8" w:rsidRDefault="002F66A1">
      <w:pPr>
        <w:pStyle w:val="Empfnger"/>
        <w:jc w:val="center"/>
        <w:rPr>
          <w:sz w:val="20"/>
          <w:szCs w:val="18"/>
          <w:lang w:val="de-AT"/>
        </w:rPr>
      </w:pPr>
      <w:r w:rsidRPr="00171EB8">
        <w:rPr>
          <w:sz w:val="20"/>
          <w:szCs w:val="18"/>
          <w:lang w:val="de-AT"/>
        </w:rPr>
        <w:t>sowie</w:t>
      </w:r>
    </w:p>
    <w:p w14:paraId="4C9D028F" w14:textId="77777777" w:rsidR="006440AE" w:rsidRPr="00171EB8" w:rsidRDefault="006440AE">
      <w:pPr>
        <w:pStyle w:val="Empfnger"/>
        <w:jc w:val="center"/>
        <w:rPr>
          <w:sz w:val="20"/>
          <w:szCs w:val="18"/>
          <w:lang w:val="de-AT"/>
        </w:rPr>
      </w:pPr>
    </w:p>
    <w:p w14:paraId="5FF7552F" w14:textId="4063E13B" w:rsidR="003A4136" w:rsidRPr="00171EB8" w:rsidRDefault="00D21D09" w:rsidP="003A4136">
      <w:pPr>
        <w:pStyle w:val="Empfnger"/>
        <w:jc w:val="center"/>
        <w:rPr>
          <w:b/>
          <w:bCs/>
          <w:color w:val="FF0000"/>
          <w:sz w:val="20"/>
          <w:szCs w:val="18"/>
          <w:lang w:val="de-AT"/>
        </w:rPr>
      </w:pPr>
      <w:r w:rsidRPr="00171EB8">
        <w:rPr>
          <w:b/>
          <w:bCs/>
          <w:color w:val="FF0000"/>
          <w:sz w:val="20"/>
          <w:szCs w:val="18"/>
          <w:lang w:val="de-AT"/>
        </w:rPr>
        <w:t>Vorname Nachname, Adresse</w:t>
      </w:r>
    </w:p>
    <w:p w14:paraId="1FE051EA" w14:textId="4E2A8B6E" w:rsidR="006440AE" w:rsidRPr="00171EB8" w:rsidRDefault="00C955A6">
      <w:pPr>
        <w:pStyle w:val="Empfnger"/>
        <w:jc w:val="center"/>
        <w:rPr>
          <w:sz w:val="20"/>
          <w:szCs w:val="18"/>
          <w:lang w:val="de-AT"/>
        </w:rPr>
      </w:pPr>
      <w:r w:rsidRPr="00171EB8">
        <w:rPr>
          <w:b/>
          <w:bCs/>
          <w:color w:val="000000" w:themeColor="text1"/>
          <w:sz w:val="20"/>
          <w:lang w:val="de-AT"/>
        </w:rPr>
        <w:t xml:space="preserve"> </w:t>
      </w:r>
    </w:p>
    <w:p w14:paraId="7BB3499B" w14:textId="2A1FA45F" w:rsidR="006440AE" w:rsidRPr="00171EB8" w:rsidRDefault="002F66A1">
      <w:pPr>
        <w:pStyle w:val="Empfnger"/>
        <w:jc w:val="center"/>
        <w:rPr>
          <w:sz w:val="20"/>
          <w:szCs w:val="18"/>
          <w:lang w:val="de-AT"/>
        </w:rPr>
      </w:pPr>
      <w:r w:rsidRPr="00171EB8">
        <w:rPr>
          <w:sz w:val="20"/>
          <w:szCs w:val="18"/>
          <w:lang w:val="de-AT"/>
        </w:rPr>
        <w:t>als „Eigentümer“ der Energieerzeugungsanlage</w:t>
      </w:r>
    </w:p>
    <w:p w14:paraId="281BCA14" w14:textId="77777777" w:rsidR="006440AE" w:rsidRPr="00171EB8" w:rsidRDefault="006440AE">
      <w:pPr>
        <w:pStyle w:val="Empfnger"/>
        <w:jc w:val="center"/>
        <w:rPr>
          <w:sz w:val="20"/>
          <w:szCs w:val="18"/>
          <w:lang w:val="de-AT"/>
        </w:rPr>
      </w:pPr>
    </w:p>
    <w:p w14:paraId="4D242407" w14:textId="77777777" w:rsidR="006440AE" w:rsidRPr="00171EB8" w:rsidRDefault="002F66A1">
      <w:pPr>
        <w:pStyle w:val="Empfnger"/>
        <w:jc w:val="center"/>
        <w:rPr>
          <w:sz w:val="20"/>
          <w:szCs w:val="18"/>
          <w:lang w:val="de-AT"/>
        </w:rPr>
      </w:pPr>
      <w:r w:rsidRPr="00171EB8">
        <w:rPr>
          <w:sz w:val="20"/>
          <w:szCs w:val="18"/>
          <w:lang w:val="de-AT"/>
        </w:rPr>
        <w:t>wie folgt:</w:t>
      </w:r>
    </w:p>
    <w:p w14:paraId="7E86F44F" w14:textId="77777777" w:rsidR="006440AE" w:rsidRDefault="006440AE">
      <w:pPr>
        <w:pStyle w:val="Empfnger"/>
        <w:rPr>
          <w:lang w:val="de-AT"/>
        </w:rPr>
      </w:pPr>
    </w:p>
    <w:p w14:paraId="1A577DC0" w14:textId="77777777" w:rsidR="006440AE" w:rsidRDefault="002F66A1">
      <w:pPr>
        <w:pStyle w:val="berschrift1"/>
        <w:rPr>
          <w:lang w:val="de-AT"/>
        </w:rPr>
      </w:pPr>
      <w:r w:rsidRPr="66C7EDE3">
        <w:rPr>
          <w:lang w:val="de-AT"/>
        </w:rPr>
        <w:t>Präambel</w:t>
      </w:r>
    </w:p>
    <w:p w14:paraId="71EBD307" w14:textId="15958F0C" w:rsidR="003E18C4" w:rsidRPr="00E53E85" w:rsidRDefault="003E18C4" w:rsidP="00171EB8">
      <w:pPr>
        <w:rPr>
          <w:lang w:val="de-AT"/>
        </w:rPr>
      </w:pPr>
      <w:r w:rsidRPr="00E53E85">
        <w:rPr>
          <w:lang w:val="de-AT"/>
        </w:rPr>
        <w:t>Der Antragsteller, ist Eigentümer der gegenständlichen Energieerzeugungsanlage sowie</w:t>
      </w:r>
      <w:r w:rsidR="00E53E85">
        <w:rPr>
          <w:lang w:val="de-AT"/>
        </w:rPr>
        <w:t xml:space="preserve"> </w:t>
      </w:r>
      <w:r w:rsidRPr="00E53E85">
        <w:rPr>
          <w:lang w:val="de-AT"/>
        </w:rPr>
        <w:t>Mitglied der BEG.</w:t>
      </w:r>
    </w:p>
    <w:p w14:paraId="2E102EF6" w14:textId="77777777" w:rsidR="006440AE" w:rsidRDefault="006440AE" w:rsidP="00171EB8">
      <w:pPr>
        <w:rPr>
          <w:lang w:val="de-AT"/>
        </w:rPr>
      </w:pPr>
    </w:p>
    <w:p w14:paraId="3DE66BB5" w14:textId="7DDA68DD" w:rsidR="006440AE" w:rsidRDefault="002F66A1" w:rsidP="00171EB8">
      <w:r w:rsidRPr="37E75704">
        <w:rPr>
          <w:lang w:val="de-AT"/>
        </w:rPr>
        <w:t xml:space="preserve">Mit der vorliegenden Vereinbarung wird der </w:t>
      </w:r>
      <w:r w:rsidR="00AF2C0B" w:rsidRPr="37E75704">
        <w:rPr>
          <w:lang w:val="de-AT"/>
        </w:rPr>
        <w:t>B</w:t>
      </w:r>
      <w:r w:rsidRPr="37E75704">
        <w:rPr>
          <w:lang w:val="de-AT"/>
        </w:rPr>
        <w:t>EG die Verfügungs- und Betriebsgewalt über Energieerzeugungsanlage</w:t>
      </w:r>
      <w:r w:rsidR="000E158F">
        <w:rPr>
          <w:lang w:val="de-AT"/>
        </w:rPr>
        <w:t xml:space="preserve"> i</w:t>
      </w:r>
      <w:r w:rsidRPr="37E75704">
        <w:rPr>
          <w:lang w:val="de-AT"/>
        </w:rPr>
        <w:t xml:space="preserve">m unter Punkt 2 normierten Umfang der </w:t>
      </w:r>
      <w:r w:rsidR="00AF2C0B" w:rsidRPr="37E75704">
        <w:rPr>
          <w:lang w:val="de-AT"/>
        </w:rPr>
        <w:t>B</w:t>
      </w:r>
      <w:r w:rsidRPr="37E75704">
        <w:rPr>
          <w:lang w:val="de-AT"/>
        </w:rPr>
        <w:t xml:space="preserve">EG übertragen, mit der sie in der Lage ist, im Rahmen der gesetzlichen Bestimmungen elektrische Energie zu erzeugen, die eigenerzeugte Energie zu verbrauchen, zu speichern oder, sofern technisch und rechtlich zulässig, zu verkaufen sowie </w:t>
      </w:r>
      <w:r w:rsidRPr="37E75704">
        <w:t xml:space="preserve">für ihre Mitglieder Energiedienstleistungen zu erbringen. Zudem werden die weiterführenden wechselseitigen Rechte und Pflichten zwischen dem </w:t>
      </w:r>
      <w:r w:rsidR="002D2DB0" w:rsidRPr="37E75704">
        <w:t>Eigentümer</w:t>
      </w:r>
      <w:r w:rsidRPr="37E75704">
        <w:t xml:space="preserve"> und der </w:t>
      </w:r>
      <w:r w:rsidR="002D2DB0" w:rsidRPr="37E75704">
        <w:rPr>
          <w:lang w:val="de-AT"/>
        </w:rPr>
        <w:t>B</w:t>
      </w:r>
      <w:r w:rsidRPr="37E75704">
        <w:rPr>
          <w:lang w:val="de-AT"/>
        </w:rPr>
        <w:t>EG geregelt.</w:t>
      </w:r>
    </w:p>
    <w:p w14:paraId="4BBEDE83" w14:textId="77777777" w:rsidR="006440AE" w:rsidRDefault="006440AE" w:rsidP="00171EB8">
      <w:pPr>
        <w:rPr>
          <w:lang w:val="de-AT"/>
        </w:rPr>
      </w:pPr>
    </w:p>
    <w:p w14:paraId="746B26AC" w14:textId="505CAA4F" w:rsidR="006440AE" w:rsidRDefault="002F66A1" w:rsidP="00171EB8">
      <w:r w:rsidRPr="37E75704">
        <w:rPr>
          <w:lang w:val="de-AT"/>
        </w:rPr>
        <w:lastRenderedPageBreak/>
        <w:t xml:space="preserve">Bei der </w:t>
      </w:r>
      <w:r w:rsidR="00AF2C0B" w:rsidRPr="37E75704">
        <w:rPr>
          <w:lang w:val="de-AT"/>
        </w:rPr>
        <w:t>B</w:t>
      </w:r>
      <w:r w:rsidRPr="37E75704">
        <w:rPr>
          <w:lang w:val="de-AT"/>
        </w:rPr>
        <w:t xml:space="preserve">EG handelt es sich um einen Verein </w:t>
      </w:r>
      <w:proofErr w:type="spellStart"/>
      <w:r w:rsidRPr="37E75704">
        <w:rPr>
          <w:lang w:val="de-AT"/>
        </w:rPr>
        <w:t>iSd</w:t>
      </w:r>
      <w:proofErr w:type="spellEnd"/>
      <w:r w:rsidRPr="37E75704">
        <w:rPr>
          <w:lang w:val="de-AT"/>
        </w:rPr>
        <w:t xml:space="preserve"> VereinsG, der zu</w:t>
      </w:r>
      <w:r w:rsidR="00AF2C0B" w:rsidRPr="37E75704">
        <w:rPr>
          <w:lang w:val="de-AT"/>
        </w:rPr>
        <w:t xml:space="preserve"> oben genannter</w:t>
      </w:r>
      <w:r w:rsidRPr="37E75704">
        <w:rPr>
          <w:lang w:val="de-AT"/>
        </w:rPr>
        <w:t xml:space="preserve"> ZVR-Zah</w:t>
      </w:r>
      <w:r w:rsidR="439A3283" w:rsidRPr="37E75704">
        <w:rPr>
          <w:lang w:val="de-AT"/>
        </w:rPr>
        <w:t>l</w:t>
      </w:r>
      <w:r w:rsidR="00AF2C0B" w:rsidRPr="37E75704">
        <w:rPr>
          <w:lang w:val="de-AT"/>
        </w:rPr>
        <w:t xml:space="preserve"> </w:t>
      </w:r>
      <w:r w:rsidRPr="37E75704">
        <w:rPr>
          <w:lang w:val="de-AT"/>
        </w:rPr>
        <w:t>registriert ist.</w:t>
      </w:r>
    </w:p>
    <w:p w14:paraId="4DB78194" w14:textId="77777777" w:rsidR="006440AE" w:rsidRDefault="006440AE" w:rsidP="00171EB8">
      <w:pPr>
        <w:rPr>
          <w:lang w:val="de-AT"/>
        </w:rPr>
      </w:pPr>
    </w:p>
    <w:p w14:paraId="13F2F697" w14:textId="77777777" w:rsidR="006440AE" w:rsidRDefault="002F66A1">
      <w:pPr>
        <w:pStyle w:val="berschrift1"/>
        <w:rPr>
          <w:lang w:val="de-AT"/>
        </w:rPr>
      </w:pPr>
      <w:r>
        <w:rPr>
          <w:lang w:val="de-AT"/>
        </w:rPr>
        <w:t>Bestandgegenstand; Dauer des Bestandvertrages</w:t>
      </w:r>
    </w:p>
    <w:p w14:paraId="6AEAC0F1" w14:textId="28E81E56" w:rsidR="006440AE" w:rsidRPr="00C06820" w:rsidDel="00874746" w:rsidRDefault="002F66A1">
      <w:pPr>
        <w:jc w:val="both"/>
        <w:rPr>
          <w:color w:val="000000" w:themeColor="text1"/>
        </w:rPr>
      </w:pPr>
      <w:r w:rsidRPr="00C06820">
        <w:rPr>
          <w:lang w:val="de-AT"/>
        </w:rPr>
        <w:t xml:space="preserve">Gegenstand des vorliegenden Bestandvertrages ist </w:t>
      </w:r>
      <w:r w:rsidRPr="00C06820">
        <w:rPr>
          <w:color w:val="000000" w:themeColor="text1"/>
          <w:lang w:val="de-AT"/>
        </w:rPr>
        <w:t xml:space="preserve">die im Eigentum </w:t>
      </w:r>
      <w:r w:rsidR="71593635" w:rsidRPr="00C06820">
        <w:rPr>
          <w:color w:val="000000" w:themeColor="text1"/>
          <w:lang w:val="de-AT"/>
        </w:rPr>
        <w:t>vo</w:t>
      </w:r>
      <w:r w:rsidR="000E158F" w:rsidRPr="00C06820">
        <w:rPr>
          <w:color w:val="000000" w:themeColor="text1"/>
          <w:lang w:val="de-AT"/>
        </w:rPr>
        <w:t>m</w:t>
      </w:r>
      <w:r w:rsidR="00110DA7" w:rsidRPr="00C06820">
        <w:rPr>
          <w:color w:val="000000" w:themeColor="text1"/>
          <w:lang w:val="de-AT"/>
        </w:rPr>
        <w:t xml:space="preserve"> </w:t>
      </w:r>
      <w:r w:rsidR="00D21D09" w:rsidRPr="00C06820">
        <w:rPr>
          <w:b/>
          <w:bCs/>
          <w:color w:val="FF0000"/>
          <w:lang w:val="de-AT"/>
        </w:rPr>
        <w:t>Vorname Nachname</w:t>
      </w:r>
      <w:r w:rsidR="00110DA7" w:rsidRPr="00C06820">
        <w:rPr>
          <w:color w:val="000000" w:themeColor="text1"/>
          <w:lang w:val="de-AT"/>
        </w:rPr>
        <w:t>, geboren am</w:t>
      </w:r>
      <w:r w:rsidR="00E55DAA" w:rsidRPr="00C06820">
        <w:rPr>
          <w:color w:val="000000" w:themeColor="text1"/>
          <w:lang w:val="de-AT"/>
        </w:rPr>
        <w:t xml:space="preserve"> </w:t>
      </w:r>
      <w:r w:rsidR="00D21D09" w:rsidRPr="00C06820">
        <w:rPr>
          <w:color w:val="FF0000"/>
          <w:lang w:val="de-AT"/>
        </w:rPr>
        <w:t>Geburtsdatum</w:t>
      </w:r>
      <w:r w:rsidR="00110DA7" w:rsidRPr="00C06820">
        <w:rPr>
          <w:color w:val="000000" w:themeColor="text1"/>
          <w:lang w:val="de-AT"/>
        </w:rPr>
        <w:t xml:space="preserve">, und auf dem </w:t>
      </w:r>
      <w:proofErr w:type="spellStart"/>
      <w:r w:rsidR="00110DA7" w:rsidRPr="00C06820">
        <w:rPr>
          <w:color w:val="000000" w:themeColor="text1"/>
          <w:lang w:val="de-AT"/>
        </w:rPr>
        <w:t>Gst</w:t>
      </w:r>
      <w:proofErr w:type="spellEnd"/>
      <w:r w:rsidR="00110DA7" w:rsidRPr="00C06820">
        <w:rPr>
          <w:color w:val="000000" w:themeColor="text1"/>
          <w:lang w:val="de-AT"/>
        </w:rPr>
        <w:t xml:space="preserve">.: </w:t>
      </w:r>
      <w:r w:rsidR="00D21D09" w:rsidRPr="00C06820">
        <w:rPr>
          <w:color w:val="FF0000"/>
          <w:lang w:val="de-AT"/>
        </w:rPr>
        <w:t>xx</w:t>
      </w:r>
      <w:r w:rsidR="3E19143B" w:rsidRPr="00C06820">
        <w:rPr>
          <w:color w:val="FF0000"/>
          <w:lang w:val="de-AT"/>
        </w:rPr>
        <w:t xml:space="preserve"> </w:t>
      </w:r>
      <w:r w:rsidR="00110DA7" w:rsidRPr="00C06820">
        <w:rPr>
          <w:color w:val="000000" w:themeColor="text1"/>
          <w:lang w:val="de-AT"/>
        </w:rPr>
        <w:t xml:space="preserve">und KG </w:t>
      </w:r>
      <w:r w:rsidR="00D21D09" w:rsidRPr="00C06820">
        <w:rPr>
          <w:color w:val="FF0000"/>
          <w:lang w:val="de-AT"/>
        </w:rPr>
        <w:t>xx</w:t>
      </w:r>
      <w:r w:rsidR="31D1B45B" w:rsidRPr="00C06820">
        <w:rPr>
          <w:color w:val="FF0000"/>
          <w:lang w:val="de-AT"/>
        </w:rPr>
        <w:t xml:space="preserve"> </w:t>
      </w:r>
      <w:r w:rsidR="00110DA7" w:rsidRPr="00C06820">
        <w:rPr>
          <w:color w:val="000000" w:themeColor="text1"/>
          <w:lang w:val="de-AT"/>
        </w:rPr>
        <w:t>s</w:t>
      </w:r>
      <w:r w:rsidRPr="00C06820">
        <w:rPr>
          <w:color w:val="000000" w:themeColor="text1"/>
          <w:lang w:val="de-AT"/>
        </w:rPr>
        <w:t>ituierte Energieerzeugungsanlage mit folgender Anlagenbeschreibung:</w:t>
      </w:r>
    </w:p>
    <w:p w14:paraId="4AF8BF55" w14:textId="581D3A2A" w:rsidR="006440AE" w:rsidRPr="00C06820" w:rsidDel="00874746" w:rsidRDefault="006440AE" w:rsidP="66C7EDE3">
      <w:pPr>
        <w:jc w:val="both"/>
        <w:rPr>
          <w:lang w:val="de-AT"/>
        </w:rPr>
      </w:pPr>
    </w:p>
    <w:tbl>
      <w:tblPr>
        <w:tblW w:w="9066" w:type="dxa"/>
        <w:tblCellMar>
          <w:left w:w="10" w:type="dxa"/>
          <w:right w:w="10" w:type="dxa"/>
        </w:tblCellMar>
        <w:tblLook w:val="04A0" w:firstRow="1" w:lastRow="0" w:firstColumn="1" w:lastColumn="0" w:noHBand="0" w:noVBand="1"/>
      </w:tblPr>
      <w:tblGrid>
        <w:gridCol w:w="671"/>
        <w:gridCol w:w="3078"/>
        <w:gridCol w:w="3405"/>
        <w:gridCol w:w="1912"/>
      </w:tblGrid>
      <w:tr w:rsidR="006440AE" w:rsidRPr="00C06820" w:rsidDel="00874746" w14:paraId="4910044A" w14:textId="54D85CFA" w:rsidTr="1CFBF812">
        <w:trPr>
          <w:trHeight w:val="300"/>
        </w:trPr>
        <w:tc>
          <w:tcPr>
            <w:tcW w:w="671" w:type="dxa"/>
            <w:tcBorders>
              <w:top w:val="dotted" w:sz="4" w:space="0" w:color="000000" w:themeColor="text1"/>
              <w:left w:val="dotted" w:sz="4" w:space="0" w:color="000000" w:themeColor="text1"/>
              <w:bottom w:val="dotted" w:sz="4" w:space="0" w:color="000000" w:themeColor="text1"/>
              <w:right w:val="dotted" w:sz="4" w:space="0" w:color="000000" w:themeColor="text1"/>
            </w:tcBorders>
            <w:shd w:val="clear" w:color="auto" w:fill="auto"/>
            <w:tcMar>
              <w:top w:w="0" w:type="dxa"/>
              <w:left w:w="108" w:type="dxa"/>
              <w:bottom w:w="0" w:type="dxa"/>
              <w:right w:w="108" w:type="dxa"/>
            </w:tcMar>
          </w:tcPr>
          <w:p w14:paraId="43D0FB5E" w14:textId="54D3E2E3" w:rsidR="006440AE" w:rsidRPr="00C06820" w:rsidDel="00874746" w:rsidRDefault="002F66A1" w:rsidP="745CFE15">
            <w:pPr>
              <w:suppressAutoHyphens w:val="0"/>
              <w:spacing w:line="276" w:lineRule="auto"/>
              <w:jc w:val="both"/>
              <w:textAlignment w:val="auto"/>
              <w:rPr>
                <w:rFonts w:eastAsia="Arial"/>
                <w:lang w:val="de-AT"/>
              </w:rPr>
            </w:pPr>
            <w:r w:rsidRPr="00C06820">
              <w:rPr>
                <w:rFonts w:eastAsia="Arial"/>
                <w:lang w:val="de-AT"/>
              </w:rPr>
              <w:t>NR.</w:t>
            </w:r>
          </w:p>
        </w:tc>
        <w:tc>
          <w:tcPr>
            <w:tcW w:w="3078" w:type="dxa"/>
            <w:tcBorders>
              <w:top w:val="dotted" w:sz="4" w:space="0" w:color="000000" w:themeColor="text1"/>
              <w:left w:val="dotted" w:sz="4" w:space="0" w:color="000000" w:themeColor="text1"/>
              <w:bottom w:val="dotted" w:sz="4" w:space="0" w:color="000000" w:themeColor="text1"/>
              <w:right w:val="dotted" w:sz="4" w:space="0" w:color="000000" w:themeColor="text1"/>
            </w:tcBorders>
            <w:shd w:val="clear" w:color="auto" w:fill="auto"/>
            <w:tcMar>
              <w:top w:w="0" w:type="dxa"/>
              <w:left w:w="108" w:type="dxa"/>
              <w:bottom w:w="0" w:type="dxa"/>
              <w:right w:w="108" w:type="dxa"/>
            </w:tcMar>
          </w:tcPr>
          <w:p w14:paraId="434816AC" w14:textId="1688D72A" w:rsidR="006440AE" w:rsidRPr="00C06820" w:rsidDel="00874746" w:rsidRDefault="002F66A1" w:rsidP="745CFE15">
            <w:pPr>
              <w:suppressAutoHyphens w:val="0"/>
              <w:spacing w:line="276" w:lineRule="auto"/>
              <w:jc w:val="both"/>
              <w:textAlignment w:val="auto"/>
              <w:rPr>
                <w:rFonts w:eastAsia="Arial"/>
                <w:lang w:val="de-AT"/>
              </w:rPr>
            </w:pPr>
            <w:r w:rsidRPr="00C06820">
              <w:rPr>
                <w:rFonts w:eastAsia="Arial"/>
                <w:lang w:val="de-AT"/>
              </w:rPr>
              <w:t>ZP-Bezeichnung</w:t>
            </w:r>
          </w:p>
        </w:tc>
        <w:tc>
          <w:tcPr>
            <w:tcW w:w="3405" w:type="dxa"/>
            <w:tcBorders>
              <w:top w:val="dotted" w:sz="4" w:space="0" w:color="000000" w:themeColor="text1"/>
              <w:left w:val="dotted" w:sz="4" w:space="0" w:color="000000" w:themeColor="text1"/>
              <w:bottom w:val="dotted" w:sz="4" w:space="0" w:color="000000" w:themeColor="text1"/>
              <w:right w:val="dotted" w:sz="4" w:space="0" w:color="000000" w:themeColor="text1"/>
            </w:tcBorders>
            <w:shd w:val="clear" w:color="auto" w:fill="auto"/>
            <w:tcMar>
              <w:top w:w="0" w:type="dxa"/>
              <w:left w:w="108" w:type="dxa"/>
              <w:bottom w:w="0" w:type="dxa"/>
              <w:right w:w="108" w:type="dxa"/>
            </w:tcMar>
          </w:tcPr>
          <w:p w14:paraId="2790C0A8" w14:textId="62EF4CA1" w:rsidR="006440AE" w:rsidRPr="00C06820" w:rsidDel="00874746" w:rsidRDefault="002F66A1" w:rsidP="745CFE15">
            <w:pPr>
              <w:suppressAutoHyphens w:val="0"/>
              <w:spacing w:line="276" w:lineRule="auto"/>
              <w:jc w:val="both"/>
              <w:textAlignment w:val="auto"/>
              <w:rPr>
                <w:rFonts w:eastAsia="Arial"/>
                <w:lang w:val="de-AT"/>
              </w:rPr>
            </w:pPr>
            <w:r w:rsidRPr="00C06820">
              <w:rPr>
                <w:rFonts w:eastAsia="Arial"/>
                <w:lang w:val="de-AT"/>
              </w:rPr>
              <w:t>Art der Erzeugung (Wasserkraft, Photovoltaik, BHKW</w:t>
            </w:r>
            <w:r w:rsidR="27C4531A" w:rsidRPr="00C06820">
              <w:rPr>
                <w:rFonts w:eastAsia="Arial"/>
                <w:lang w:val="de-AT"/>
              </w:rPr>
              <w:t>...</w:t>
            </w:r>
            <w:r w:rsidRPr="00C06820">
              <w:rPr>
                <w:rFonts w:eastAsia="Arial"/>
                <w:lang w:val="de-AT"/>
              </w:rPr>
              <w:t>)</w:t>
            </w:r>
          </w:p>
        </w:tc>
        <w:tc>
          <w:tcPr>
            <w:tcW w:w="1912" w:type="dxa"/>
            <w:tcBorders>
              <w:top w:val="dotted" w:sz="4" w:space="0" w:color="000000" w:themeColor="text1"/>
              <w:left w:val="dotted" w:sz="4" w:space="0" w:color="000000" w:themeColor="text1"/>
              <w:bottom w:val="dotted" w:sz="4" w:space="0" w:color="000000" w:themeColor="text1"/>
              <w:right w:val="dotted" w:sz="4" w:space="0" w:color="000000" w:themeColor="text1"/>
            </w:tcBorders>
            <w:shd w:val="clear" w:color="auto" w:fill="auto"/>
            <w:tcMar>
              <w:top w:w="0" w:type="dxa"/>
              <w:left w:w="108" w:type="dxa"/>
              <w:bottom w:w="0" w:type="dxa"/>
              <w:right w:w="108" w:type="dxa"/>
            </w:tcMar>
          </w:tcPr>
          <w:p w14:paraId="773BB808" w14:textId="55AC7A30" w:rsidR="006440AE" w:rsidRPr="00C06820" w:rsidDel="00874746" w:rsidRDefault="002F66A1" w:rsidP="745CFE15">
            <w:pPr>
              <w:suppressAutoHyphens w:val="0"/>
              <w:spacing w:line="276" w:lineRule="auto"/>
              <w:jc w:val="both"/>
              <w:textAlignment w:val="auto"/>
              <w:rPr>
                <w:rFonts w:eastAsia="Arial"/>
                <w:lang w:val="de-AT"/>
              </w:rPr>
            </w:pPr>
            <w:r w:rsidRPr="00C06820">
              <w:rPr>
                <w:rFonts w:eastAsia="Arial"/>
                <w:lang w:val="de-AT"/>
              </w:rPr>
              <w:t>Engpassleistung</w:t>
            </w:r>
          </w:p>
        </w:tc>
      </w:tr>
      <w:tr w:rsidR="003A4136" w:rsidRPr="00C06820" w:rsidDel="00874746" w14:paraId="360D0571" w14:textId="5E4DD38F" w:rsidTr="1CFBF812">
        <w:trPr>
          <w:trHeight w:val="300"/>
        </w:trPr>
        <w:tc>
          <w:tcPr>
            <w:tcW w:w="671" w:type="dxa"/>
            <w:tcBorders>
              <w:top w:val="dotted" w:sz="4" w:space="0" w:color="000000" w:themeColor="text1"/>
              <w:left w:val="dotted" w:sz="4" w:space="0" w:color="000000" w:themeColor="text1"/>
              <w:bottom w:val="dotted" w:sz="4" w:space="0" w:color="000000" w:themeColor="text1"/>
              <w:right w:val="dotted" w:sz="4" w:space="0" w:color="000000" w:themeColor="text1"/>
            </w:tcBorders>
            <w:shd w:val="clear" w:color="auto" w:fill="auto"/>
            <w:tcMar>
              <w:top w:w="0" w:type="dxa"/>
              <w:left w:w="108" w:type="dxa"/>
              <w:bottom w:w="0" w:type="dxa"/>
              <w:right w:w="108" w:type="dxa"/>
            </w:tcMar>
          </w:tcPr>
          <w:p w14:paraId="06816E9E" w14:textId="72728D0E" w:rsidR="006440AE" w:rsidRPr="00C06820" w:rsidDel="00874746" w:rsidRDefault="002F66A1" w:rsidP="745CFE15">
            <w:pPr>
              <w:suppressAutoHyphens w:val="0"/>
              <w:spacing w:line="276" w:lineRule="auto"/>
              <w:jc w:val="both"/>
              <w:textAlignment w:val="auto"/>
              <w:rPr>
                <w:rFonts w:eastAsia="Arial"/>
                <w:color w:val="000000" w:themeColor="text1"/>
                <w:lang w:val="de-AT"/>
              </w:rPr>
            </w:pPr>
            <w:r w:rsidRPr="00C06820">
              <w:rPr>
                <w:rFonts w:eastAsia="Arial"/>
                <w:color w:val="000000" w:themeColor="text1"/>
                <w:lang w:val="de-AT"/>
              </w:rPr>
              <w:t>1</w:t>
            </w:r>
          </w:p>
        </w:tc>
        <w:tc>
          <w:tcPr>
            <w:tcW w:w="3078" w:type="dxa"/>
            <w:tcBorders>
              <w:top w:val="dotted" w:sz="4" w:space="0" w:color="000000" w:themeColor="text1"/>
              <w:left w:val="dotted" w:sz="4" w:space="0" w:color="000000" w:themeColor="text1"/>
              <w:bottom w:val="dotted" w:sz="4" w:space="0" w:color="000000" w:themeColor="text1"/>
              <w:right w:val="dotted" w:sz="4" w:space="0" w:color="000000" w:themeColor="text1"/>
            </w:tcBorders>
            <w:shd w:val="clear" w:color="auto" w:fill="auto"/>
            <w:tcMar>
              <w:top w:w="0" w:type="dxa"/>
              <w:left w:w="108" w:type="dxa"/>
              <w:bottom w:w="0" w:type="dxa"/>
              <w:right w:w="108" w:type="dxa"/>
            </w:tcMar>
          </w:tcPr>
          <w:p w14:paraId="2E7D4DCF" w14:textId="517D830C" w:rsidR="006440AE" w:rsidRPr="00C06820" w:rsidDel="00874746" w:rsidRDefault="003A4136" w:rsidP="66C7EDE3">
            <w:pPr>
              <w:spacing w:line="276" w:lineRule="auto"/>
              <w:jc w:val="both"/>
              <w:rPr>
                <w:rFonts w:eastAsia="Arial"/>
                <w:color w:val="000000" w:themeColor="text1"/>
                <w:lang w:val="de-AT"/>
              </w:rPr>
            </w:pPr>
            <w:r w:rsidRPr="00C06820">
              <w:rPr>
                <w:rFonts w:eastAsia="Arial"/>
                <w:color w:val="FF0000"/>
              </w:rPr>
              <w:t>AT00800</w:t>
            </w:r>
            <w:r w:rsidR="00D21D09" w:rsidRPr="00C06820">
              <w:rPr>
                <w:rFonts w:eastAsia="Arial"/>
                <w:color w:val="FF0000"/>
              </w:rPr>
              <w:t>xxx</w:t>
            </w:r>
          </w:p>
        </w:tc>
        <w:tc>
          <w:tcPr>
            <w:tcW w:w="3405" w:type="dxa"/>
            <w:tcBorders>
              <w:top w:val="dotted" w:sz="4" w:space="0" w:color="000000" w:themeColor="text1"/>
              <w:left w:val="dotted" w:sz="4" w:space="0" w:color="000000" w:themeColor="text1"/>
              <w:bottom w:val="dotted" w:sz="4" w:space="0" w:color="000000" w:themeColor="text1"/>
              <w:right w:val="dotted" w:sz="4" w:space="0" w:color="000000" w:themeColor="text1"/>
            </w:tcBorders>
            <w:shd w:val="clear" w:color="auto" w:fill="auto"/>
            <w:tcMar>
              <w:top w:w="0" w:type="dxa"/>
              <w:left w:w="108" w:type="dxa"/>
              <w:bottom w:w="0" w:type="dxa"/>
              <w:right w:w="108" w:type="dxa"/>
            </w:tcMar>
          </w:tcPr>
          <w:p w14:paraId="181ED0B3" w14:textId="69F9D81E" w:rsidR="006440AE" w:rsidRPr="00C06820" w:rsidDel="00874746" w:rsidRDefault="51C2996C" w:rsidP="745CFE15">
            <w:pPr>
              <w:suppressAutoHyphens w:val="0"/>
              <w:spacing w:line="276" w:lineRule="auto"/>
              <w:jc w:val="both"/>
              <w:textAlignment w:val="auto"/>
              <w:rPr>
                <w:rFonts w:eastAsia="Arial"/>
                <w:color w:val="000000" w:themeColor="text1"/>
                <w:lang w:val="de-AT"/>
              </w:rPr>
            </w:pPr>
            <w:r w:rsidRPr="00C06820">
              <w:rPr>
                <w:rFonts w:eastAsia="Arial"/>
                <w:color w:val="000000" w:themeColor="text1"/>
                <w:lang w:val="de-AT"/>
              </w:rPr>
              <w:t>Photovoltaik</w:t>
            </w:r>
          </w:p>
        </w:tc>
        <w:tc>
          <w:tcPr>
            <w:tcW w:w="1912" w:type="dxa"/>
            <w:tcBorders>
              <w:top w:val="dotted" w:sz="4" w:space="0" w:color="000000" w:themeColor="text1"/>
              <w:left w:val="dotted" w:sz="4" w:space="0" w:color="000000" w:themeColor="text1"/>
              <w:bottom w:val="dotted" w:sz="4" w:space="0" w:color="000000" w:themeColor="text1"/>
              <w:right w:val="dotted" w:sz="4" w:space="0" w:color="000000" w:themeColor="text1"/>
            </w:tcBorders>
            <w:shd w:val="clear" w:color="auto" w:fill="auto"/>
            <w:tcMar>
              <w:top w:w="0" w:type="dxa"/>
              <w:left w:w="108" w:type="dxa"/>
              <w:bottom w:w="0" w:type="dxa"/>
              <w:right w:w="108" w:type="dxa"/>
            </w:tcMar>
          </w:tcPr>
          <w:p w14:paraId="713915FA" w14:textId="3A14046B" w:rsidR="006440AE" w:rsidRPr="00C06820" w:rsidDel="00874746" w:rsidRDefault="00D21D09" w:rsidP="1CFBF812">
            <w:pPr>
              <w:suppressAutoHyphens w:val="0"/>
              <w:spacing w:line="276" w:lineRule="auto"/>
              <w:jc w:val="both"/>
              <w:textAlignment w:val="auto"/>
              <w:rPr>
                <w:rFonts w:eastAsia="Arial"/>
                <w:color w:val="000000" w:themeColor="text1"/>
                <w:lang w:val="de-AT"/>
              </w:rPr>
            </w:pPr>
            <w:r w:rsidRPr="00C06820">
              <w:rPr>
                <w:rFonts w:eastAsia="Arial"/>
                <w:color w:val="FF0000"/>
                <w:lang w:val="de-AT"/>
              </w:rPr>
              <w:t>xx</w:t>
            </w:r>
          </w:p>
        </w:tc>
      </w:tr>
    </w:tbl>
    <w:p w14:paraId="61522B3C" w14:textId="77777777" w:rsidR="00874746" w:rsidRDefault="00874746">
      <w:pPr>
        <w:jc w:val="both"/>
        <w:rPr>
          <w:sz w:val="22"/>
          <w:szCs w:val="22"/>
          <w:lang w:val="de-AT"/>
        </w:rPr>
      </w:pPr>
    </w:p>
    <w:p w14:paraId="0326BD4D" w14:textId="7E3ECE24" w:rsidR="00172C00" w:rsidRPr="00C06820" w:rsidRDefault="00874746" w:rsidP="00874746">
      <w:pPr>
        <w:jc w:val="both"/>
        <w:rPr>
          <w:lang w:val="de-AT"/>
        </w:rPr>
      </w:pPr>
      <w:r w:rsidRPr="00C06820">
        <w:rPr>
          <w:lang w:val="de-AT"/>
        </w:rPr>
        <w:t>Der Eigentümer</w:t>
      </w:r>
      <w:r w:rsidR="002F66A1" w:rsidRPr="00C06820">
        <w:rPr>
          <w:lang w:val="de-AT"/>
        </w:rPr>
        <w:t xml:space="preserve"> gibt gemäß den nachfolgenden Bestimmungen die Energieerzeugungsanlage im Umfang der von der </w:t>
      </w:r>
      <w:r w:rsidRPr="00C06820">
        <w:rPr>
          <w:lang w:val="de-AT"/>
        </w:rPr>
        <w:t>B</w:t>
      </w:r>
      <w:r w:rsidR="002F66A1" w:rsidRPr="00C06820">
        <w:rPr>
          <w:lang w:val="de-AT"/>
        </w:rPr>
        <w:t>EG sowie deren teilnehmenden Netzbenutzern verbrauchten</w:t>
      </w:r>
      <w:r w:rsidR="00172C00" w:rsidRPr="00C06820">
        <w:rPr>
          <w:lang w:val="de-AT"/>
        </w:rPr>
        <w:t xml:space="preserve">, höchstens jedoch der ins öffentliche Netz eingespeisten Energie in Bestand, übergibt in diesem Umfang die Betriebs- und Verfügungsgewalt an derselben an die </w:t>
      </w:r>
      <w:r w:rsidRPr="00C06820">
        <w:rPr>
          <w:lang w:val="de-AT"/>
        </w:rPr>
        <w:t>B</w:t>
      </w:r>
      <w:r w:rsidR="00172C00" w:rsidRPr="00C06820">
        <w:rPr>
          <w:lang w:val="de-AT"/>
        </w:rPr>
        <w:t>EG und diese übernimmt und nimmt die Energieerzeugungsanlage gemäß den nachfolgenden Bestimmungen in Bestand.</w:t>
      </w:r>
    </w:p>
    <w:p w14:paraId="09683FFC" w14:textId="77777777" w:rsidR="006440AE" w:rsidRPr="00C06820" w:rsidRDefault="006440AE">
      <w:pPr>
        <w:jc w:val="both"/>
        <w:rPr>
          <w:lang w:val="de-AT"/>
        </w:rPr>
      </w:pPr>
    </w:p>
    <w:p w14:paraId="7F6B68A1" w14:textId="567DE2F5" w:rsidR="006440AE" w:rsidRPr="00C06820" w:rsidRDefault="5D900218">
      <w:pPr>
        <w:jc w:val="both"/>
      </w:pPr>
      <w:r w:rsidRPr="00C06820">
        <w:rPr>
          <w:lang w:val="de-AT"/>
        </w:rPr>
        <w:t>Der Eigenverbrauch de</w:t>
      </w:r>
      <w:r w:rsidR="000E158F" w:rsidRPr="00C06820">
        <w:rPr>
          <w:lang w:val="de-AT"/>
        </w:rPr>
        <w:t>s</w:t>
      </w:r>
      <w:r w:rsidRPr="00C06820">
        <w:rPr>
          <w:lang w:val="de-AT"/>
        </w:rPr>
        <w:t xml:space="preserve"> Eigentümer</w:t>
      </w:r>
      <w:r w:rsidR="000E158F" w:rsidRPr="00C06820">
        <w:rPr>
          <w:lang w:val="de-AT"/>
        </w:rPr>
        <w:t>s</w:t>
      </w:r>
      <w:r w:rsidRPr="00C06820">
        <w:rPr>
          <w:lang w:val="de-AT"/>
        </w:rPr>
        <w:t xml:space="preserve"> </w:t>
      </w:r>
      <w:r w:rsidR="29476F2C" w:rsidRPr="00C06820">
        <w:rPr>
          <w:lang w:val="de-AT"/>
        </w:rPr>
        <w:t>wird nicht in das</w:t>
      </w:r>
      <w:r w:rsidRPr="00C06820">
        <w:rPr>
          <w:lang w:val="de-AT"/>
        </w:rPr>
        <w:t xml:space="preserve"> öffentliche Netz</w:t>
      </w:r>
      <w:r w:rsidR="68F3F87B" w:rsidRPr="00C06820">
        <w:rPr>
          <w:lang w:val="de-AT"/>
        </w:rPr>
        <w:t xml:space="preserve"> eingespeist und ist daher</w:t>
      </w:r>
      <w:r w:rsidRPr="00C06820">
        <w:rPr>
          <w:lang w:val="de-AT"/>
        </w:rPr>
        <w:t xml:space="preserve"> von der weiteren Verteilung ausgeschlossen. </w:t>
      </w:r>
      <w:r w:rsidR="002F66A1" w:rsidRPr="00C06820">
        <w:rPr>
          <w:lang w:val="de-AT"/>
        </w:rPr>
        <w:t>Festgehalten wird zwischen den Vertragspartnern weiters, dass eine sich gegebenenfalls ergebende Überschussenergie (nach der von den teilnehmenden Netzbenutzern verbrauchten</w:t>
      </w:r>
      <w:r w:rsidR="00725193" w:rsidRPr="00C06820">
        <w:rPr>
          <w:lang w:val="de-AT"/>
        </w:rPr>
        <w:t xml:space="preserve"> Energie</w:t>
      </w:r>
      <w:r w:rsidR="002F66A1" w:rsidRPr="00C06820">
        <w:rPr>
          <w:lang w:val="de-AT"/>
        </w:rPr>
        <w:t>) dem Erzeugungszählpunkt und somit dem Eigentümer zugeordnet wird.</w:t>
      </w:r>
    </w:p>
    <w:p w14:paraId="5699F0A2" w14:textId="77777777" w:rsidR="006440AE" w:rsidRPr="00C06820" w:rsidRDefault="006440AE">
      <w:pPr>
        <w:jc w:val="both"/>
        <w:rPr>
          <w:lang w:val="de-AT"/>
        </w:rPr>
      </w:pPr>
    </w:p>
    <w:p w14:paraId="1768CB32" w14:textId="4199FAE3" w:rsidR="006440AE" w:rsidRPr="00C06820" w:rsidRDefault="002F66A1" w:rsidP="66C7EDE3">
      <w:pPr>
        <w:jc w:val="both"/>
        <w:rPr>
          <w:strike/>
        </w:rPr>
      </w:pPr>
      <w:r w:rsidRPr="00C06820">
        <w:rPr>
          <w:lang w:val="de-AT"/>
        </w:rPr>
        <w:t xml:space="preserve">Das </w:t>
      </w:r>
      <w:r w:rsidR="000E158F" w:rsidRPr="00C06820">
        <w:rPr>
          <w:lang w:val="de-AT"/>
        </w:rPr>
        <w:t xml:space="preserve">gegenständliche </w:t>
      </w:r>
      <w:r w:rsidRPr="00C06820">
        <w:rPr>
          <w:lang w:val="de-AT"/>
        </w:rPr>
        <w:t xml:space="preserve">Bestandverhältnis </w:t>
      </w:r>
      <w:r w:rsidR="000E158F" w:rsidRPr="00C06820">
        <w:rPr>
          <w:lang w:val="de-AT"/>
        </w:rPr>
        <w:t xml:space="preserve">beginnt </w:t>
      </w:r>
      <w:r w:rsidR="000E158F" w:rsidRPr="00C06820">
        <w:rPr>
          <w:color w:val="000000" w:themeColor="text1"/>
          <w:lang w:val="de-AT"/>
        </w:rPr>
        <w:t xml:space="preserve">am </w:t>
      </w:r>
      <w:r w:rsidR="00D21D09" w:rsidRPr="00C06820">
        <w:rPr>
          <w:color w:val="FF0000"/>
          <w:lang w:val="de-AT"/>
        </w:rPr>
        <w:t>Datum</w:t>
      </w:r>
      <w:r w:rsidR="3F752D17" w:rsidRPr="00C06820">
        <w:rPr>
          <w:color w:val="FF0000"/>
          <w:lang w:val="de-AT"/>
        </w:rPr>
        <w:t xml:space="preserve"> </w:t>
      </w:r>
      <w:r w:rsidR="3F752D17" w:rsidRPr="00C06820">
        <w:rPr>
          <w:color w:val="000000" w:themeColor="text1"/>
          <w:lang w:val="de-AT"/>
        </w:rPr>
        <w:t>u</w:t>
      </w:r>
      <w:r w:rsidR="000E158F" w:rsidRPr="00C06820">
        <w:rPr>
          <w:color w:val="000000" w:themeColor="text1"/>
          <w:lang w:val="de-AT"/>
        </w:rPr>
        <w:t xml:space="preserve">nd wird </w:t>
      </w:r>
      <w:r w:rsidR="000E158F" w:rsidRPr="00C06820">
        <w:rPr>
          <w:lang w:val="de-AT"/>
        </w:rPr>
        <w:t>auf unbestimmte Dauer abgeschlossen</w:t>
      </w:r>
      <w:r w:rsidR="6F6E084D" w:rsidRPr="00C06820">
        <w:rPr>
          <w:lang w:val="de-AT"/>
        </w:rPr>
        <w:t xml:space="preserve">. </w:t>
      </w:r>
    </w:p>
    <w:p w14:paraId="2CEC529A" w14:textId="391A8E80" w:rsidR="66C7EDE3" w:rsidRPr="00E53E85" w:rsidRDefault="66C7EDE3" w:rsidP="66C7EDE3">
      <w:pPr>
        <w:jc w:val="both"/>
        <w:rPr>
          <w:sz w:val="22"/>
          <w:szCs w:val="22"/>
          <w:lang w:val="de-AT"/>
        </w:rPr>
      </w:pPr>
    </w:p>
    <w:p w14:paraId="26BBAE71" w14:textId="77777777" w:rsidR="006440AE" w:rsidRDefault="002F66A1">
      <w:pPr>
        <w:pStyle w:val="berschrift1"/>
      </w:pPr>
      <w:r>
        <w:t>Vorzeitige Auflösung</w:t>
      </w:r>
    </w:p>
    <w:p w14:paraId="091FFB86" w14:textId="22798D61" w:rsidR="006440AE" w:rsidRDefault="002F66A1">
      <w:pPr>
        <w:pStyle w:val="berschrift2"/>
      </w:pPr>
      <w:r>
        <w:t>Auflösung aus wichtigem Grund durch den</w:t>
      </w:r>
      <w:r w:rsidR="00C26F3E">
        <w:t>/die</w:t>
      </w:r>
      <w:r>
        <w:t xml:space="preserve"> </w:t>
      </w:r>
      <w:proofErr w:type="spellStart"/>
      <w:r>
        <w:t>Eigentümer</w:t>
      </w:r>
      <w:r w:rsidR="00C26F3E">
        <w:t>:in</w:t>
      </w:r>
      <w:proofErr w:type="spellEnd"/>
    </w:p>
    <w:p w14:paraId="2B00E852" w14:textId="15868FA5" w:rsidR="006440AE" w:rsidRPr="00C06820" w:rsidRDefault="002F66A1">
      <w:pPr>
        <w:jc w:val="both"/>
      </w:pPr>
      <w:r w:rsidRPr="00C06820">
        <w:t>De</w:t>
      </w:r>
      <w:r w:rsidR="002775A0" w:rsidRPr="00C06820">
        <w:t>r</w:t>
      </w:r>
      <w:r w:rsidRPr="00C06820">
        <w:t xml:space="preserve"> Eigentümer steht ungeachtet der vereinbarten Befristung das Recht zu, bei Vorliegen der Kündigungsgründe </w:t>
      </w:r>
      <w:proofErr w:type="spellStart"/>
      <w:r w:rsidRPr="00C06820">
        <w:t>iSd</w:t>
      </w:r>
      <w:proofErr w:type="spellEnd"/>
      <w:r w:rsidRPr="00C06820">
        <w:t xml:space="preserve"> § 1118 ABGB das Bestandsverhältnis vorzeitig unter Einhaltung der gesetzlichen Kündigungsfrist des § 560 Abs 1 </w:t>
      </w:r>
      <w:proofErr w:type="spellStart"/>
      <w:r w:rsidRPr="00C06820">
        <w:t>Zif</w:t>
      </w:r>
      <w:proofErr w:type="spellEnd"/>
      <w:r w:rsidRPr="00C06820">
        <w:t xml:space="preserve"> 2 </w:t>
      </w:r>
      <w:proofErr w:type="spellStart"/>
      <w:r w:rsidRPr="00C06820">
        <w:t>lit</w:t>
      </w:r>
      <w:proofErr w:type="spellEnd"/>
      <w:r w:rsidRPr="00C06820">
        <w:t xml:space="preserve"> d ZPO analog (ein Monat) aufzukündigen. </w:t>
      </w:r>
      <w:bookmarkStart w:id="0" w:name="_Hlk111630241"/>
      <w:r w:rsidRPr="00C06820">
        <w:t xml:space="preserve">Der Eigentümer </w:t>
      </w:r>
      <w:bookmarkEnd w:id="0"/>
      <w:r w:rsidRPr="00C06820">
        <w:t xml:space="preserve">ist gemäß § 1117 und § 1118 ABGB insbesondere dann zur sofortigen Auflösung des Bestandsverhältnisses berechtigt, wenn die </w:t>
      </w:r>
      <w:r w:rsidR="00874746" w:rsidRPr="00C06820">
        <w:t>B</w:t>
      </w:r>
      <w:r w:rsidRPr="00C06820">
        <w:t xml:space="preserve">EG trotz schriftlicher Mahnung und Nachfristsetzung von mindestens </w:t>
      </w:r>
      <w:r w:rsidR="00874746" w:rsidRPr="00C06820">
        <w:t>4</w:t>
      </w:r>
      <w:r w:rsidRPr="00C06820">
        <w:t xml:space="preserve"> Wochen</w:t>
      </w:r>
    </w:p>
    <w:p w14:paraId="5CDD64CF" w14:textId="77777777" w:rsidR="006440AE" w:rsidRPr="00C06820" w:rsidRDefault="006440AE">
      <w:pPr>
        <w:pStyle w:val="Blocksatz"/>
        <w:rPr>
          <w:sz w:val="20"/>
        </w:rPr>
      </w:pPr>
    </w:p>
    <w:p w14:paraId="34713CEE" w14:textId="77777777" w:rsidR="006440AE" w:rsidRPr="00C06820" w:rsidRDefault="002F66A1">
      <w:pPr>
        <w:pStyle w:val="Blocksatz"/>
        <w:numPr>
          <w:ilvl w:val="0"/>
          <w:numId w:val="30"/>
        </w:numPr>
        <w:spacing w:after="60"/>
        <w:ind w:left="283" w:hanging="357"/>
        <w:rPr>
          <w:sz w:val="20"/>
        </w:rPr>
      </w:pPr>
      <w:r w:rsidRPr="00C06820">
        <w:rPr>
          <w:sz w:val="20"/>
        </w:rPr>
        <w:t>einer ihr auf Grund dieses Vertrages obliegenden Zahlungsverpflichtung auch nur zum Teil nicht nachkommt und diese trotz schriftlicher Mahnung und Setzung einer weiteren mindestens vierwöchigen Nachfrist nicht erfüllt,</w:t>
      </w:r>
    </w:p>
    <w:p w14:paraId="773B473B" w14:textId="77777777" w:rsidR="006440AE" w:rsidRPr="00C06820" w:rsidRDefault="002F66A1">
      <w:pPr>
        <w:pStyle w:val="Blocksatz"/>
        <w:numPr>
          <w:ilvl w:val="0"/>
          <w:numId w:val="30"/>
        </w:numPr>
        <w:spacing w:after="60"/>
        <w:ind w:left="283" w:hanging="357"/>
        <w:rPr>
          <w:sz w:val="20"/>
        </w:rPr>
      </w:pPr>
      <w:r w:rsidRPr="00C06820">
        <w:rPr>
          <w:sz w:val="20"/>
        </w:rPr>
        <w:t>erheblich nachteiligen Gebrauch vom Bestandgegenstand macht;</w:t>
      </w:r>
    </w:p>
    <w:p w14:paraId="38289B4B" w14:textId="77777777" w:rsidR="006440AE" w:rsidRPr="00C06820" w:rsidRDefault="002F66A1">
      <w:pPr>
        <w:pStyle w:val="Blocksatz"/>
        <w:numPr>
          <w:ilvl w:val="0"/>
          <w:numId w:val="30"/>
        </w:numPr>
        <w:ind w:left="284"/>
        <w:rPr>
          <w:sz w:val="20"/>
        </w:rPr>
      </w:pPr>
      <w:r w:rsidRPr="00C06820">
        <w:rPr>
          <w:sz w:val="20"/>
        </w:rPr>
        <w:t>gegen eine durch diesen Vertrag übernommene Verpflichtung verstößt.</w:t>
      </w:r>
    </w:p>
    <w:p w14:paraId="08DA65A4" w14:textId="77777777" w:rsidR="006440AE" w:rsidRDefault="006440AE">
      <w:pPr>
        <w:pStyle w:val="Blocksatz"/>
        <w:rPr>
          <w:szCs w:val="22"/>
          <w:lang w:val="de-AT"/>
        </w:rPr>
      </w:pPr>
    </w:p>
    <w:p w14:paraId="3D79EC71" w14:textId="70532DB3" w:rsidR="006440AE" w:rsidRDefault="002F66A1">
      <w:pPr>
        <w:pStyle w:val="berschrift2"/>
      </w:pPr>
      <w:r>
        <w:lastRenderedPageBreak/>
        <w:t xml:space="preserve">Auflösung aus wichtigem Grund durch die </w:t>
      </w:r>
      <w:r w:rsidR="00874746">
        <w:t>B</w:t>
      </w:r>
      <w:r>
        <w:t>EG</w:t>
      </w:r>
    </w:p>
    <w:p w14:paraId="097076CF" w14:textId="67AAEAA7" w:rsidR="006440AE" w:rsidRPr="002E6FA1" w:rsidRDefault="002F66A1">
      <w:pPr>
        <w:jc w:val="both"/>
      </w:pPr>
      <w:r w:rsidRPr="002E6FA1">
        <w:t xml:space="preserve">Der </w:t>
      </w:r>
      <w:r w:rsidR="00874746" w:rsidRPr="002E6FA1">
        <w:t>B</w:t>
      </w:r>
      <w:r w:rsidRPr="002E6FA1">
        <w:t xml:space="preserve">EG steht demgegenüber die analoge Berechtigung zur sofortigen Auflösung des Bestandsverhältnisses zu, wenn die </w:t>
      </w:r>
      <w:r w:rsidR="00874746" w:rsidRPr="002E6FA1">
        <w:t>B</w:t>
      </w:r>
      <w:r w:rsidRPr="002E6FA1">
        <w:t>EG</w:t>
      </w:r>
    </w:p>
    <w:p w14:paraId="3A8A88D0" w14:textId="77777777" w:rsidR="006440AE" w:rsidRPr="002E6FA1" w:rsidRDefault="006440AE">
      <w:pPr>
        <w:jc w:val="both"/>
      </w:pPr>
    </w:p>
    <w:p w14:paraId="6FAF7471" w14:textId="3D7BF55D" w:rsidR="006440AE" w:rsidRPr="002E6FA1" w:rsidRDefault="002F66A1">
      <w:pPr>
        <w:pStyle w:val="Blocksatz"/>
        <w:numPr>
          <w:ilvl w:val="0"/>
          <w:numId w:val="30"/>
        </w:numPr>
        <w:spacing w:after="60"/>
        <w:ind w:left="283" w:hanging="357"/>
        <w:rPr>
          <w:sz w:val="20"/>
        </w:rPr>
      </w:pPr>
      <w:r w:rsidRPr="002E6FA1">
        <w:rPr>
          <w:sz w:val="20"/>
        </w:rPr>
        <w:t xml:space="preserve">die gesetzlichen oder sonstigen regulatorischen Voraussetzungen für eine </w:t>
      </w:r>
      <w:r w:rsidR="00874746" w:rsidRPr="002E6FA1">
        <w:rPr>
          <w:sz w:val="20"/>
        </w:rPr>
        <w:t>B</w:t>
      </w:r>
      <w:r w:rsidRPr="002E6FA1">
        <w:rPr>
          <w:sz w:val="20"/>
        </w:rPr>
        <w:t>EG nicht mehr erfüllt;</w:t>
      </w:r>
    </w:p>
    <w:p w14:paraId="39130DEF" w14:textId="77777777" w:rsidR="006440AE" w:rsidRPr="002E6FA1" w:rsidRDefault="002F66A1">
      <w:pPr>
        <w:pStyle w:val="Blocksatz"/>
        <w:numPr>
          <w:ilvl w:val="0"/>
          <w:numId w:val="30"/>
        </w:numPr>
        <w:spacing w:after="60"/>
        <w:ind w:left="283" w:hanging="357"/>
        <w:rPr>
          <w:sz w:val="20"/>
        </w:rPr>
      </w:pPr>
      <w:r w:rsidRPr="002E6FA1">
        <w:rPr>
          <w:sz w:val="20"/>
        </w:rPr>
        <w:t>über keine teilnehmenden Netzbenutzer mehr verfügt;</w:t>
      </w:r>
    </w:p>
    <w:p w14:paraId="2B0A5F78" w14:textId="0D19AFB6" w:rsidR="006440AE" w:rsidRPr="002E6FA1" w:rsidRDefault="002F66A1">
      <w:pPr>
        <w:pStyle w:val="Blocksatz"/>
        <w:numPr>
          <w:ilvl w:val="0"/>
          <w:numId w:val="30"/>
        </w:numPr>
        <w:spacing w:after="60"/>
        <w:ind w:left="283" w:hanging="357"/>
        <w:rPr>
          <w:sz w:val="20"/>
        </w:rPr>
      </w:pPr>
      <w:bookmarkStart w:id="1" w:name="_Hlk97146195"/>
      <w:r w:rsidRPr="002E6FA1">
        <w:rPr>
          <w:sz w:val="20"/>
        </w:rPr>
        <w:t xml:space="preserve">der Verteilernetzbetreiber der </w:t>
      </w:r>
      <w:r w:rsidR="00874746" w:rsidRPr="002E6FA1">
        <w:rPr>
          <w:sz w:val="20"/>
        </w:rPr>
        <w:t>B</w:t>
      </w:r>
      <w:r w:rsidRPr="002E6FA1">
        <w:rPr>
          <w:sz w:val="20"/>
        </w:rPr>
        <w:t xml:space="preserve">EG den Zugang zum Netz verweigert oder die Netzzugangsvereinbarung auflöst oder die </w:t>
      </w:r>
      <w:r w:rsidR="00874746" w:rsidRPr="002E6FA1">
        <w:rPr>
          <w:sz w:val="20"/>
        </w:rPr>
        <w:t>B</w:t>
      </w:r>
      <w:r w:rsidRPr="002E6FA1">
        <w:rPr>
          <w:sz w:val="20"/>
        </w:rPr>
        <w:t>EG sonst nicht mehr über die erforderlichen Berechtigungen zur Einspeisung der Energie in das öffentliche Netz verfügt</w:t>
      </w:r>
      <w:bookmarkEnd w:id="1"/>
      <w:r w:rsidRPr="002E6FA1">
        <w:rPr>
          <w:sz w:val="20"/>
        </w:rPr>
        <w:t>;</w:t>
      </w:r>
    </w:p>
    <w:p w14:paraId="5B002579" w14:textId="4D7D006D" w:rsidR="006440AE" w:rsidRDefault="006440AE" w:rsidP="66C7EDE3">
      <w:pPr>
        <w:pStyle w:val="Blocksatz"/>
        <w:spacing w:after="60"/>
        <w:ind w:left="-74"/>
      </w:pPr>
    </w:p>
    <w:p w14:paraId="2FAA7291" w14:textId="77777777" w:rsidR="006440AE" w:rsidRDefault="002F66A1">
      <w:pPr>
        <w:pStyle w:val="berschrift2"/>
      </w:pPr>
      <w:r>
        <w:rPr>
          <w:lang w:val="de-AT"/>
        </w:rPr>
        <w:t xml:space="preserve">Sonderkündigungsgrund: Auflösung aufgrund Untergangs des Bestandsobjekts / Abfalls der Energieleistung / Insolvenz </w:t>
      </w:r>
    </w:p>
    <w:p w14:paraId="38F9F5D3" w14:textId="16018E28" w:rsidR="006440AE" w:rsidRPr="002E6FA1" w:rsidRDefault="002F66A1">
      <w:pPr>
        <w:jc w:val="both"/>
        <w:rPr>
          <w:sz w:val="18"/>
          <w:szCs w:val="18"/>
        </w:rPr>
      </w:pPr>
      <w:r w:rsidRPr="002E6FA1">
        <w:rPr>
          <w:lang w:val="de-AT"/>
        </w:rPr>
        <w:t xml:space="preserve">Ohne dass es einer Erklärung durch eine der beiden Vertragsparteien bedarf, </w:t>
      </w:r>
      <w:proofErr w:type="gramStart"/>
      <w:r w:rsidRPr="002E6FA1">
        <w:rPr>
          <w:lang w:val="de-AT"/>
        </w:rPr>
        <w:t>gehen</w:t>
      </w:r>
      <w:proofErr w:type="gramEnd"/>
      <w:r w:rsidRPr="002E6FA1">
        <w:rPr>
          <w:lang w:val="de-AT"/>
        </w:rPr>
        <w:t xml:space="preserve"> sämtliche Rechte und Pflichten aus dem vorliegenden Vertrag unter, wenn die Energieerzeugungsanlage untergeht oder – bei Vorliegen von Funktionsuntüchtigkeit – nur mit einem wirtschaftlich nicht vertretbaren Aufwand instandgesetzt werden kann. Ein wirtschaftlich nicht vertretbarer Aufwand liegt vor, wenn für die Reparatur mehr als</w:t>
      </w:r>
      <w:r w:rsidR="64167DB4" w:rsidRPr="002E6FA1">
        <w:rPr>
          <w:lang w:val="de-AT"/>
        </w:rPr>
        <w:t xml:space="preserve"> 25 </w:t>
      </w:r>
      <w:r w:rsidR="00A00B3E" w:rsidRPr="002E6FA1">
        <w:rPr>
          <w:lang w:val="de-AT"/>
        </w:rPr>
        <w:t xml:space="preserve">% </w:t>
      </w:r>
      <w:r w:rsidR="000E158F" w:rsidRPr="002E6FA1">
        <w:rPr>
          <w:lang w:val="de-AT"/>
        </w:rPr>
        <w:t>der ursprünglichen Anschaffungs- und Instandsetzungskosten anfallen würden.</w:t>
      </w:r>
    </w:p>
    <w:p w14:paraId="68586EA0" w14:textId="77777777" w:rsidR="006440AE" w:rsidRPr="002E6FA1" w:rsidRDefault="006440AE">
      <w:pPr>
        <w:jc w:val="both"/>
        <w:rPr>
          <w:szCs w:val="18"/>
          <w:lang w:val="de-AT"/>
        </w:rPr>
      </w:pPr>
    </w:p>
    <w:p w14:paraId="2398DB33" w14:textId="77777777" w:rsidR="006440AE" w:rsidRPr="002E6FA1" w:rsidRDefault="002F66A1">
      <w:pPr>
        <w:jc w:val="both"/>
        <w:rPr>
          <w:szCs w:val="18"/>
          <w:lang w:val="de-AT"/>
        </w:rPr>
      </w:pPr>
      <w:r w:rsidRPr="002E6FA1">
        <w:rPr>
          <w:szCs w:val="18"/>
          <w:lang w:val="de-AT"/>
        </w:rPr>
        <w:t xml:space="preserve">Sämtliche Rechte und Pflichten erlöschen auch dann, wenn </w:t>
      </w:r>
    </w:p>
    <w:p w14:paraId="3A1DFCA8" w14:textId="77777777" w:rsidR="006440AE" w:rsidRPr="002E6FA1" w:rsidRDefault="006440AE">
      <w:pPr>
        <w:jc w:val="both"/>
        <w:rPr>
          <w:szCs w:val="18"/>
          <w:lang w:val="de-AT"/>
        </w:rPr>
      </w:pPr>
    </w:p>
    <w:p w14:paraId="2B729DA9" w14:textId="77777777" w:rsidR="006440AE" w:rsidRPr="002E6FA1" w:rsidRDefault="002F66A1">
      <w:pPr>
        <w:pStyle w:val="Blocksatz"/>
        <w:numPr>
          <w:ilvl w:val="0"/>
          <w:numId w:val="30"/>
        </w:numPr>
        <w:spacing w:after="60"/>
        <w:ind w:left="283" w:hanging="357"/>
        <w:rPr>
          <w:sz w:val="20"/>
          <w:szCs w:val="18"/>
          <w:lang w:val="de-AT"/>
        </w:rPr>
      </w:pPr>
      <w:r w:rsidRPr="002E6FA1">
        <w:rPr>
          <w:sz w:val="20"/>
          <w:szCs w:val="18"/>
          <w:lang w:val="de-AT"/>
        </w:rPr>
        <w:t>über das Vermögen einer der beiden Vertragsparteien ein Insolvenzverfahren eingeleitet wird und nicht innerhalb von 120 Tagen ab Eröffnung des Insolvenzverfahrens ein Sanierungs- bzw. Zahlungsplan wirksam zustande kommt, wobei die Rechte gemäß §§ 23, 24 IO hiervon unberührt bleiben;</w:t>
      </w:r>
    </w:p>
    <w:p w14:paraId="6717340F" w14:textId="6D5CDA5D" w:rsidR="006440AE" w:rsidRPr="002E6FA1" w:rsidRDefault="000E158F">
      <w:pPr>
        <w:pStyle w:val="Blocksatz"/>
        <w:numPr>
          <w:ilvl w:val="0"/>
          <w:numId w:val="30"/>
        </w:numPr>
        <w:spacing w:after="60"/>
        <w:ind w:left="283" w:hanging="357"/>
        <w:rPr>
          <w:sz w:val="20"/>
          <w:szCs w:val="18"/>
        </w:rPr>
      </w:pPr>
      <w:r w:rsidRPr="002E6FA1">
        <w:rPr>
          <w:sz w:val="20"/>
          <w:szCs w:val="18"/>
          <w:lang w:val="de-AT"/>
        </w:rPr>
        <w:t>über den</w:t>
      </w:r>
      <w:r w:rsidR="002F66A1" w:rsidRPr="002E6FA1">
        <w:rPr>
          <w:sz w:val="20"/>
          <w:szCs w:val="18"/>
          <w:lang w:val="de-AT"/>
        </w:rPr>
        <w:t xml:space="preserve"> Bestandgegenstand Exekution geführt wird.</w:t>
      </w:r>
    </w:p>
    <w:p w14:paraId="37C71C35" w14:textId="77777777" w:rsidR="00874746" w:rsidRPr="002E6FA1" w:rsidRDefault="00874746" w:rsidP="00874746">
      <w:pPr>
        <w:pStyle w:val="Blocksatz"/>
        <w:numPr>
          <w:ilvl w:val="0"/>
          <w:numId w:val="30"/>
        </w:numPr>
        <w:spacing w:after="60"/>
        <w:ind w:left="283" w:hanging="357"/>
        <w:rPr>
          <w:sz w:val="20"/>
          <w:szCs w:val="18"/>
          <w:lang w:val="de-AT"/>
        </w:rPr>
      </w:pPr>
      <w:r w:rsidRPr="002E6FA1">
        <w:rPr>
          <w:sz w:val="20"/>
          <w:szCs w:val="18"/>
          <w:lang w:val="de-AT"/>
        </w:rPr>
        <w:t>die Mitgliedschaft regulär, unter Einhaltung der in den Vereinsstatuten festgelegten</w:t>
      </w:r>
    </w:p>
    <w:p w14:paraId="68F9FF91" w14:textId="1E321D1F" w:rsidR="00874746" w:rsidRPr="002E6FA1" w:rsidRDefault="00874746" w:rsidP="66C7EDE3">
      <w:pPr>
        <w:pStyle w:val="Blocksatz"/>
        <w:spacing w:after="60"/>
        <w:ind w:left="283"/>
        <w:rPr>
          <w:sz w:val="20"/>
          <w:szCs w:val="18"/>
          <w:lang w:val="de-AT"/>
        </w:rPr>
      </w:pPr>
      <w:r w:rsidRPr="002E6FA1">
        <w:rPr>
          <w:sz w:val="20"/>
          <w:szCs w:val="18"/>
          <w:lang w:val="de-AT"/>
        </w:rPr>
        <w:t>Kündigungsfristen und -bedingungen, beendet wird</w:t>
      </w:r>
      <w:r w:rsidR="00B02D92" w:rsidRPr="002E6FA1">
        <w:rPr>
          <w:sz w:val="20"/>
          <w:szCs w:val="18"/>
          <w:lang w:val="de-AT"/>
        </w:rPr>
        <w:t xml:space="preserve">. Es steht dem teilnehmenden Eigentümer offen, die vorliegende </w:t>
      </w:r>
      <w:r w:rsidR="00B02D92" w:rsidRPr="002E6FA1">
        <w:rPr>
          <w:sz w:val="20"/>
          <w:szCs w:val="18"/>
        </w:rPr>
        <w:t xml:space="preserve">Deckung des Verbrauchs aus der </w:t>
      </w:r>
      <w:r w:rsidR="00B02D92" w:rsidRPr="002E6FA1">
        <w:rPr>
          <w:sz w:val="20"/>
          <w:szCs w:val="18"/>
          <w:lang w:val="de-AT"/>
        </w:rPr>
        <w:t xml:space="preserve">Energieerzeugungsanlage mit einer Kündigungsfrist von 4 Wochen zum </w:t>
      </w:r>
      <w:r w:rsidR="2B507269" w:rsidRPr="002E6FA1">
        <w:rPr>
          <w:sz w:val="20"/>
          <w:szCs w:val="18"/>
          <w:lang w:val="de-AT"/>
        </w:rPr>
        <w:t>Quartalsletzten</w:t>
      </w:r>
      <w:r w:rsidR="00B02D92" w:rsidRPr="002E6FA1">
        <w:rPr>
          <w:sz w:val="20"/>
          <w:szCs w:val="18"/>
          <w:lang w:val="de-AT"/>
        </w:rPr>
        <w:t xml:space="preserve"> zu kündigen</w:t>
      </w:r>
    </w:p>
    <w:p w14:paraId="59CE5E8D" w14:textId="564738F0" w:rsidR="00874746" w:rsidRPr="002E6FA1" w:rsidRDefault="00874746" w:rsidP="00874746">
      <w:pPr>
        <w:pStyle w:val="Blocksatz"/>
        <w:numPr>
          <w:ilvl w:val="0"/>
          <w:numId w:val="30"/>
        </w:numPr>
        <w:spacing w:after="60"/>
        <w:ind w:left="283" w:hanging="357"/>
        <w:rPr>
          <w:sz w:val="20"/>
          <w:szCs w:val="18"/>
          <w:lang w:val="de-AT"/>
        </w:rPr>
      </w:pPr>
      <w:r w:rsidRPr="002E6FA1">
        <w:rPr>
          <w:sz w:val="20"/>
          <w:szCs w:val="18"/>
          <w:lang w:val="de-AT"/>
        </w:rPr>
        <w:t>die Mitgliedschaft durch Ausschluss aus dem Verein beendet wird.</w:t>
      </w:r>
    </w:p>
    <w:p w14:paraId="00351139" w14:textId="77777777" w:rsidR="006440AE" w:rsidRPr="002E6FA1" w:rsidRDefault="006440AE">
      <w:pPr>
        <w:jc w:val="both"/>
        <w:rPr>
          <w:sz w:val="18"/>
          <w:szCs w:val="18"/>
        </w:rPr>
      </w:pPr>
    </w:p>
    <w:p w14:paraId="0EE26F28" w14:textId="77777777" w:rsidR="006440AE" w:rsidRDefault="002F66A1">
      <w:pPr>
        <w:pStyle w:val="berschrift1"/>
        <w:rPr>
          <w:lang w:val="de-AT"/>
        </w:rPr>
      </w:pPr>
      <w:r w:rsidRPr="66C7EDE3">
        <w:rPr>
          <w:lang w:val="de-AT"/>
        </w:rPr>
        <w:t>Bestandzins</w:t>
      </w:r>
    </w:p>
    <w:p w14:paraId="7C0783B0" w14:textId="0DE143F0" w:rsidR="002D6D6D" w:rsidRPr="002E6FA1" w:rsidRDefault="002D6D6D" w:rsidP="66C7EDE3">
      <w:pPr>
        <w:jc w:val="both"/>
        <w:rPr>
          <w:lang w:val="de-AT"/>
        </w:rPr>
      </w:pPr>
      <w:r w:rsidRPr="002E6FA1">
        <w:rPr>
          <w:lang w:val="de-AT"/>
        </w:rPr>
        <w:t>Der quartalsweise von der BEG gutgeschriebene Bestandzins ist von der Energiemenge abhängig, die der BEG quartalsweise aus der gegenständlichen Erzeugungsanlage zugewiesen wird, und entspricht dem Pauschalbetrag pro Leistungseinheit gemäß letztgültigem Beschluss („</w:t>
      </w:r>
      <w:r w:rsidRPr="002E6FA1">
        <w:rPr>
          <w:i/>
          <w:iCs/>
          <w:lang w:val="de-AT"/>
        </w:rPr>
        <w:t>Tarifblatt</w:t>
      </w:r>
      <w:r w:rsidRPr="002E6FA1">
        <w:rPr>
          <w:lang w:val="de-AT"/>
        </w:rPr>
        <w:t>“) des Vorstandes des Vereines „Solidarische Energiegemeinschaft - Bürgerenergiegemeinschaft Augustinum“ („</w:t>
      </w:r>
      <w:r w:rsidRPr="002E6FA1">
        <w:rPr>
          <w:i/>
          <w:iCs/>
          <w:lang w:val="de-AT"/>
        </w:rPr>
        <w:t>Einspeisevergütung</w:t>
      </w:r>
      <w:r w:rsidRPr="002E6FA1">
        <w:rPr>
          <w:lang w:val="de-AT"/>
        </w:rPr>
        <w:t>“) multipliziert mit der Energiemenge.</w:t>
      </w:r>
    </w:p>
    <w:p w14:paraId="4106D57C" w14:textId="2E836C0D" w:rsidR="006440AE" w:rsidRPr="002E6FA1" w:rsidRDefault="002F66A1" w:rsidP="66C7EDE3">
      <w:pPr>
        <w:jc w:val="both"/>
      </w:pPr>
      <w:r w:rsidRPr="002E6FA1">
        <w:t>Sämtliche</w:t>
      </w:r>
      <w:r w:rsidR="000E158F" w:rsidRPr="002E6FA1">
        <w:t xml:space="preserve"> im Tarifblatt</w:t>
      </w:r>
      <w:r w:rsidRPr="002E6FA1">
        <w:t xml:space="preserve"> genannten Entgelte verstehen sich exkl. allenfalls hierfür anfallender </w:t>
      </w:r>
      <w:proofErr w:type="spellStart"/>
      <w:r w:rsidRPr="002E6FA1">
        <w:t>USt</w:t>
      </w:r>
      <w:proofErr w:type="spellEnd"/>
      <w:r w:rsidRPr="002E6FA1">
        <w:t xml:space="preserve"> sowie sonstiger vom </w:t>
      </w:r>
      <w:r w:rsidR="002D2DB0" w:rsidRPr="002E6FA1">
        <w:t>Eigentümer</w:t>
      </w:r>
      <w:r w:rsidRPr="002E6FA1">
        <w:t xml:space="preserve"> für die vertragsgegenständliche Lieferung von elektrischer Energie zu </w:t>
      </w:r>
      <w:r w:rsidRPr="002E6FA1">
        <w:lastRenderedPageBreak/>
        <w:t>tragenden oder abzuführenden öffentlichen Steuern, Abgaben, Gebühren und Entgelte mit Ausnahme von Ertragssteuern.</w:t>
      </w:r>
    </w:p>
    <w:p w14:paraId="3E38D821" w14:textId="77777777" w:rsidR="006440AE" w:rsidRPr="002E6FA1" w:rsidRDefault="006440AE" w:rsidP="66C7EDE3">
      <w:pPr>
        <w:jc w:val="both"/>
      </w:pPr>
    </w:p>
    <w:p w14:paraId="62B2A52F" w14:textId="22C9886C" w:rsidR="00D2547D" w:rsidRPr="002E6FA1" w:rsidRDefault="002F66A1" w:rsidP="00D2547D">
      <w:r w:rsidRPr="002E6FA1">
        <w:t xml:space="preserve">Der vereinbarte </w:t>
      </w:r>
      <w:r w:rsidR="002D6D6D" w:rsidRPr="002E6FA1">
        <w:t xml:space="preserve">quartalsmäßige </w:t>
      </w:r>
      <w:r w:rsidRPr="002E6FA1">
        <w:rPr>
          <w:lang w:val="de-AT"/>
        </w:rPr>
        <w:t xml:space="preserve">Bestandzins </w:t>
      </w:r>
      <w:r w:rsidRPr="002E6FA1">
        <w:t xml:space="preserve">ist jeweils bis spätestens zum 05. des </w:t>
      </w:r>
      <w:r w:rsidR="3DCE6517" w:rsidRPr="002E6FA1">
        <w:t>darauff</w:t>
      </w:r>
      <w:r w:rsidRPr="002E6FA1">
        <w:t>olgenden Monats</w:t>
      </w:r>
      <w:r w:rsidR="00D2547D" w:rsidRPr="002E6FA1">
        <w:t xml:space="preserve"> </w:t>
      </w:r>
      <w:r w:rsidR="000E158F" w:rsidRPr="002E6FA1">
        <w:t xml:space="preserve">im Nachhinein </w:t>
      </w:r>
      <w:r w:rsidR="00D2547D" w:rsidRPr="002E6FA1">
        <w:t>dem Verrechnungskonto des Eigentümer</w:t>
      </w:r>
      <w:r w:rsidR="000E158F" w:rsidRPr="002E6FA1">
        <w:t xml:space="preserve">s </w:t>
      </w:r>
      <w:r w:rsidR="00D2547D" w:rsidRPr="002E6FA1">
        <w:t>gutzuschreiben.</w:t>
      </w:r>
      <w:r w:rsidRPr="002E6FA1">
        <w:t xml:space="preserve"> </w:t>
      </w:r>
    </w:p>
    <w:p w14:paraId="25C83AEA" w14:textId="59327269" w:rsidR="006440AE" w:rsidRPr="002E6FA1" w:rsidRDefault="00D2547D" w:rsidP="66C7EDE3">
      <w:r w:rsidRPr="002E6FA1">
        <w:t xml:space="preserve">Die Auszahlung von Gutschriften erfolgt </w:t>
      </w:r>
      <w:r w:rsidR="000E158F" w:rsidRPr="002E6FA1">
        <w:t xml:space="preserve">jährlich </w:t>
      </w:r>
      <w:r w:rsidRPr="002E6FA1">
        <w:t xml:space="preserve">auf ein vom </w:t>
      </w:r>
      <w:r w:rsidR="002D2DB0" w:rsidRPr="002E6FA1">
        <w:t>Eigentümer</w:t>
      </w:r>
      <w:r w:rsidRPr="002E6FA1">
        <w:t xml:space="preserve"> bekannt gegebenes Konto. Alternativ können diese auch direkt dem Sozialfonds Augustinum gespendet werden. </w:t>
      </w:r>
      <w:r w:rsidR="002F66A1" w:rsidRPr="002E6FA1">
        <w:t xml:space="preserve">Für den Fall des Zahlungsverzuges </w:t>
      </w:r>
      <w:r w:rsidRPr="002E6FA1">
        <w:t>sind keine</w:t>
      </w:r>
      <w:r w:rsidR="002F66A1" w:rsidRPr="002E6FA1">
        <w:t xml:space="preserve"> Verzugszinse</w:t>
      </w:r>
      <w:r w:rsidRPr="002E6FA1">
        <w:t xml:space="preserve">n </w:t>
      </w:r>
      <w:r w:rsidR="002F66A1" w:rsidRPr="002E6FA1">
        <w:t>vereinbart.</w:t>
      </w:r>
    </w:p>
    <w:p w14:paraId="35BAB5F3" w14:textId="012D61E9" w:rsidR="66C7EDE3" w:rsidRPr="002E6FA1" w:rsidRDefault="66C7EDE3" w:rsidP="66C7EDE3"/>
    <w:p w14:paraId="28095C64" w14:textId="68C3A808" w:rsidR="00D2547D" w:rsidRPr="002E6FA1" w:rsidRDefault="00D2547D" w:rsidP="66C7EDE3">
      <w:r w:rsidRPr="002E6FA1">
        <w:t>Insofern seitens des Vereins durch Beschluss des Vorstandes nachfolgend eine geänderte Festlegung des Einspeisetarifs oder der Zahlungsmodalitäten für die Mitglieder erfolgt, ist dieser mit der Wirksamkeit zum Tag nach gültiger Beschlussfassung („Tarifblatt“) der vorliegenden Vereinbarung zu Grunde zu legen, ohne dass es hierfür einer gesonderten Vertragsanpassung bedürfte.</w:t>
      </w:r>
    </w:p>
    <w:p w14:paraId="5756E69C" w14:textId="2CEE071B" w:rsidR="006440AE" w:rsidRDefault="006440AE" w:rsidP="66C7EDE3">
      <w:pPr>
        <w:jc w:val="both"/>
        <w:rPr>
          <w:sz w:val="22"/>
          <w:szCs w:val="22"/>
        </w:rPr>
      </w:pPr>
    </w:p>
    <w:p w14:paraId="3BD9DDDE" w14:textId="77777777" w:rsidR="006440AE" w:rsidRDefault="002F66A1">
      <w:pPr>
        <w:pStyle w:val="berschrift1"/>
        <w:rPr>
          <w:lang w:val="de-AT"/>
        </w:rPr>
      </w:pPr>
      <w:r>
        <w:rPr>
          <w:lang w:val="de-AT"/>
        </w:rPr>
        <w:t>Betriebs- und Verfügungsgewalt; Betriebsführung</w:t>
      </w:r>
    </w:p>
    <w:p w14:paraId="30215668" w14:textId="23653D6B" w:rsidR="006440AE" w:rsidRPr="002E6FA1" w:rsidRDefault="002F66A1" w:rsidP="52AD0295">
      <w:pPr>
        <w:jc w:val="both"/>
      </w:pPr>
      <w:r w:rsidRPr="002E6FA1">
        <w:rPr>
          <w:lang w:val="de-AT"/>
        </w:rPr>
        <w:t>Festgehalten wird, dass der</w:t>
      </w:r>
      <w:r w:rsidR="002775A0" w:rsidRPr="002E6FA1">
        <w:rPr>
          <w:lang w:val="de-AT"/>
        </w:rPr>
        <w:t>/die</w:t>
      </w:r>
      <w:r w:rsidRPr="002E6FA1">
        <w:rPr>
          <w:lang w:val="de-AT"/>
        </w:rPr>
        <w:t xml:space="preserve"> </w:t>
      </w:r>
      <w:proofErr w:type="spellStart"/>
      <w:r w:rsidRPr="002E6FA1">
        <w:rPr>
          <w:lang w:val="de-AT"/>
        </w:rPr>
        <w:t>Eigentümer</w:t>
      </w:r>
      <w:r w:rsidR="002775A0" w:rsidRPr="002E6FA1">
        <w:rPr>
          <w:lang w:val="de-AT"/>
        </w:rPr>
        <w:t>:in</w:t>
      </w:r>
      <w:proofErr w:type="spellEnd"/>
      <w:r w:rsidRPr="002E6FA1">
        <w:rPr>
          <w:lang w:val="de-AT"/>
        </w:rPr>
        <w:t xml:space="preserve"> </w:t>
      </w:r>
      <w:r w:rsidRPr="002E6FA1">
        <w:t>die Betriebs- und Verfügungsgewalt an der vertragsgegenständlichen Energieerzeugungsanlage mit Ausnahme des Eigenverbrauchs gemäß Punkt 2</w:t>
      </w:r>
      <w:r w:rsidRPr="002E6FA1">
        <w:rPr>
          <w:lang w:val="de-AT"/>
        </w:rPr>
        <w:t xml:space="preserve"> im Umfang der von der </w:t>
      </w:r>
      <w:r w:rsidR="00D2547D" w:rsidRPr="002E6FA1">
        <w:rPr>
          <w:lang w:val="de-AT"/>
        </w:rPr>
        <w:t>B</w:t>
      </w:r>
      <w:r w:rsidRPr="002E6FA1">
        <w:rPr>
          <w:lang w:val="de-AT"/>
        </w:rPr>
        <w:t xml:space="preserve">EG sowie deren teilnehmenden Netzbenutzern verbrauchten, höchstens jedoch der ins öffentliche Netz eingespeisten Energie an die </w:t>
      </w:r>
      <w:r w:rsidR="002D6D6D" w:rsidRPr="002E6FA1">
        <w:rPr>
          <w:lang w:val="de-AT"/>
        </w:rPr>
        <w:t>B</w:t>
      </w:r>
      <w:r w:rsidRPr="002E6FA1">
        <w:rPr>
          <w:lang w:val="de-AT"/>
        </w:rPr>
        <w:t xml:space="preserve">EG </w:t>
      </w:r>
      <w:r w:rsidRPr="002E6FA1">
        <w:t>überträgt (</w:t>
      </w:r>
      <w:proofErr w:type="spellStart"/>
      <w:r w:rsidRPr="002E6FA1">
        <w:t>Überschusseinspeiser</w:t>
      </w:r>
      <w:proofErr w:type="spellEnd"/>
      <w:r w:rsidRPr="002E6FA1">
        <w:t>).</w:t>
      </w:r>
    </w:p>
    <w:p w14:paraId="09FC9592" w14:textId="77777777" w:rsidR="006440AE" w:rsidRPr="002E6FA1" w:rsidRDefault="006440AE">
      <w:pPr>
        <w:jc w:val="both"/>
      </w:pPr>
    </w:p>
    <w:p w14:paraId="3A02C7F3" w14:textId="4C96D17C" w:rsidR="006440AE" w:rsidRPr="002E6FA1" w:rsidRDefault="002F66A1">
      <w:pPr>
        <w:jc w:val="both"/>
        <w:rPr>
          <w:sz w:val="18"/>
          <w:szCs w:val="18"/>
        </w:rPr>
      </w:pPr>
      <w:r w:rsidRPr="002E6FA1">
        <w:t xml:space="preserve">Der Eigentümer hat die Energieerzeugungsanlage im Umfang der Betriebs- und Verfügungsgewalt der </w:t>
      </w:r>
      <w:r w:rsidR="002D2DB0" w:rsidRPr="002E6FA1">
        <w:t>B</w:t>
      </w:r>
      <w:r w:rsidRPr="002E6FA1">
        <w:t xml:space="preserve">EG über alleinige Anweisung der </w:t>
      </w:r>
      <w:r w:rsidR="00D2547D" w:rsidRPr="002E6FA1">
        <w:t>B</w:t>
      </w:r>
      <w:r w:rsidRPr="002E6FA1">
        <w:t xml:space="preserve">EG zu betreiben. Es ist dem Eigentümer hinsichtlich der Energiemenge, welche der </w:t>
      </w:r>
      <w:r w:rsidR="00D2547D" w:rsidRPr="002E6FA1">
        <w:t>B</w:t>
      </w:r>
      <w:r w:rsidRPr="002E6FA1">
        <w:t xml:space="preserve">EG zugewiesen ist, nicht erlaubt, diese an andere natürliche oder juristische Personen zu verkaufen, zu übertragen oder sonst in irgendeiner Art und Weise zur Verfügung zu stellen. Zudem darf der Betrieb der Energieerzeugungsanlage ohne vorherige Zustimmung durch die </w:t>
      </w:r>
      <w:r w:rsidR="00D2547D" w:rsidRPr="002E6FA1">
        <w:t>B</w:t>
      </w:r>
      <w:r w:rsidRPr="002E6FA1">
        <w:t>EG nicht eingestellt werden.</w:t>
      </w:r>
    </w:p>
    <w:p w14:paraId="17BD7AD0" w14:textId="77777777" w:rsidR="006440AE" w:rsidRPr="002E6FA1" w:rsidRDefault="006440AE">
      <w:pPr>
        <w:jc w:val="both"/>
      </w:pPr>
    </w:p>
    <w:p w14:paraId="44A1903D" w14:textId="77777777" w:rsidR="006440AE" w:rsidRDefault="002F66A1">
      <w:pPr>
        <w:pStyle w:val="berschrift1"/>
      </w:pPr>
      <w:r>
        <w:rPr>
          <w:lang w:val="de-AT"/>
        </w:rPr>
        <w:t>Zählpunktmanagement</w:t>
      </w:r>
    </w:p>
    <w:p w14:paraId="05273B32" w14:textId="5347B858" w:rsidR="006440AE" w:rsidRPr="002E6FA1" w:rsidRDefault="002F66A1">
      <w:pPr>
        <w:jc w:val="both"/>
        <w:rPr>
          <w:sz w:val="18"/>
          <w:szCs w:val="18"/>
        </w:rPr>
      </w:pPr>
      <w:r w:rsidRPr="002E6FA1">
        <w:t xml:space="preserve">Unbeschadet der vertraglich eingeräumten Betriebs- und Verfügungsgewalt der </w:t>
      </w:r>
      <w:r w:rsidR="00D2547D" w:rsidRPr="002E6FA1">
        <w:t>B</w:t>
      </w:r>
      <w:r w:rsidRPr="002E6FA1">
        <w:t>EG an der Erzeugungsanlage verbleibt der Anlageneigentümer Inhaber</w:t>
      </w:r>
      <w:r w:rsidR="006E6423" w:rsidRPr="002E6FA1">
        <w:t xml:space="preserve"> </w:t>
      </w:r>
      <w:r w:rsidRPr="002E6FA1">
        <w:t>der mit der Erzeugungsanlage verbundenen Zählpunkte und diesbezüglich Vertragspartner des jeweiligen Netzbetreibers.</w:t>
      </w:r>
    </w:p>
    <w:p w14:paraId="4D16A822" w14:textId="77777777" w:rsidR="006440AE" w:rsidRPr="002E6FA1" w:rsidRDefault="006440AE">
      <w:pPr>
        <w:jc w:val="both"/>
        <w:rPr>
          <w:szCs w:val="18"/>
        </w:rPr>
      </w:pPr>
    </w:p>
    <w:p w14:paraId="793CF850" w14:textId="43A20231" w:rsidR="006440AE" w:rsidRPr="002E6FA1" w:rsidRDefault="002F66A1">
      <w:pPr>
        <w:jc w:val="both"/>
        <w:rPr>
          <w:sz w:val="18"/>
          <w:szCs w:val="18"/>
        </w:rPr>
      </w:pPr>
      <w:r w:rsidRPr="002E6FA1">
        <w:t xml:space="preserve">Der Eigentümer stellt der </w:t>
      </w:r>
      <w:r w:rsidR="00D2547D" w:rsidRPr="002E6FA1">
        <w:t>B</w:t>
      </w:r>
      <w:r w:rsidRPr="002E6FA1">
        <w:t xml:space="preserve">EG jedoch sämtliche mit dem Zählpunkt verbundenen, für die Erfüllung der Aufgaben der </w:t>
      </w:r>
      <w:r w:rsidR="002D2DB0" w:rsidRPr="002E6FA1">
        <w:t>B</w:t>
      </w:r>
      <w:r w:rsidRPr="002E6FA1">
        <w:t xml:space="preserve">EG gemäß den §§ 16c ff </w:t>
      </w:r>
      <w:proofErr w:type="spellStart"/>
      <w:r w:rsidRPr="002E6FA1">
        <w:t>ElWOG</w:t>
      </w:r>
      <w:proofErr w:type="spellEnd"/>
      <w:r w:rsidRPr="002E6FA1">
        <w:t xml:space="preserve"> und §§ 79f EAG erforderlichen Daten und Informationen zur Verfügung und erteilt der </w:t>
      </w:r>
      <w:r w:rsidR="002D2DB0" w:rsidRPr="002E6FA1">
        <w:t>B</w:t>
      </w:r>
      <w:r w:rsidRPr="002E6FA1">
        <w:t>EG mit Unterfertigung der vorliegenden Vereinbarung Auftrag und Vollmacht hinsichtlich aller zur Vertragsumsetzung erforderlichen Rechtsgeschäfte und Verfügungen.</w:t>
      </w:r>
    </w:p>
    <w:p w14:paraId="330F1EB5" w14:textId="77777777" w:rsidR="006440AE" w:rsidRPr="002E6FA1" w:rsidRDefault="006440AE">
      <w:pPr>
        <w:jc w:val="both"/>
      </w:pPr>
    </w:p>
    <w:p w14:paraId="6619D327" w14:textId="004F2780" w:rsidR="006440AE" w:rsidRDefault="002F66A1">
      <w:pPr>
        <w:pStyle w:val="berschrift1"/>
      </w:pPr>
      <w:r>
        <w:lastRenderedPageBreak/>
        <w:t>Wartung und Instandhaltung</w:t>
      </w:r>
    </w:p>
    <w:p w14:paraId="07C6715D" w14:textId="75245E9B" w:rsidR="006440AE" w:rsidRPr="002E6FA1" w:rsidRDefault="002F66A1">
      <w:pPr>
        <w:jc w:val="both"/>
        <w:rPr>
          <w:sz w:val="18"/>
          <w:szCs w:val="18"/>
        </w:rPr>
      </w:pPr>
      <w:r w:rsidRPr="002E6FA1">
        <w:t>Die Wartung und Instandhaltung der gegenständlichen Energieerzeugungsanlage obliegt ausschließlich de</w:t>
      </w:r>
      <w:r w:rsidR="006E6423" w:rsidRPr="002E6FA1">
        <w:t>m</w:t>
      </w:r>
      <w:r w:rsidRPr="002E6FA1">
        <w:t xml:space="preserve"> Eigentümer. Ebenso liegt der Abschluss einer Versicherung und von Wartungsverträgen für die Erzeugungsanlage einzig im Ermessen des Eigentümers. </w:t>
      </w:r>
    </w:p>
    <w:p w14:paraId="62F7A95E" w14:textId="77777777" w:rsidR="006440AE" w:rsidRPr="002E6FA1" w:rsidRDefault="006440AE">
      <w:pPr>
        <w:jc w:val="both"/>
      </w:pPr>
    </w:p>
    <w:p w14:paraId="02843242" w14:textId="5068F514" w:rsidR="006440AE" w:rsidRPr="002E6FA1" w:rsidRDefault="002F66A1">
      <w:pPr>
        <w:jc w:val="both"/>
        <w:rPr>
          <w:sz w:val="18"/>
          <w:szCs w:val="18"/>
        </w:rPr>
      </w:pPr>
      <w:r w:rsidRPr="002E6FA1">
        <w:rPr>
          <w:lang w:val="de-AT"/>
        </w:rPr>
        <w:t xml:space="preserve">Treten im Rahmen der Wartung oder sonst gravierende Mängel zu Tage, die den weiteren Betrieb, die Sicherheit von Sachen oder die Gesundheit von Personen gefährden, so ist der </w:t>
      </w:r>
      <w:r w:rsidRPr="002E6FA1">
        <w:t xml:space="preserve">Eigentümer verpflichtet, die Behebung derartiger Mängel unverzüglich auf dessen Kosten in Auftrag zu geben. Für die Dauer des Betriebsausfalls aufgrund des Vorliegens von Mängeln sowie der notwendigen Zeit für die Behebung derselben, ist von der </w:t>
      </w:r>
      <w:r w:rsidR="00347948" w:rsidRPr="002E6FA1">
        <w:t>B</w:t>
      </w:r>
      <w:r w:rsidRPr="002E6FA1">
        <w:t>EG kein Bestandentgelt zu bezahlen.</w:t>
      </w:r>
    </w:p>
    <w:p w14:paraId="2488C474" w14:textId="77777777" w:rsidR="006440AE" w:rsidRPr="002E6FA1" w:rsidRDefault="006440AE">
      <w:pPr>
        <w:jc w:val="both"/>
        <w:rPr>
          <w:lang w:val="de-AT"/>
        </w:rPr>
      </w:pPr>
    </w:p>
    <w:p w14:paraId="2DE54BA5" w14:textId="77777777" w:rsidR="006440AE" w:rsidRDefault="002F66A1">
      <w:pPr>
        <w:pStyle w:val="berschrift1"/>
      </w:pPr>
      <w:r>
        <w:t>Haftung</w:t>
      </w:r>
    </w:p>
    <w:p w14:paraId="5093B795" w14:textId="4970E9C0" w:rsidR="006440AE" w:rsidRPr="002E6FA1" w:rsidRDefault="002F66A1">
      <w:pPr>
        <w:jc w:val="both"/>
        <w:rPr>
          <w:sz w:val="18"/>
          <w:szCs w:val="18"/>
        </w:rPr>
      </w:pPr>
      <w:r w:rsidRPr="002E6FA1">
        <w:rPr>
          <w:szCs w:val="18"/>
          <w:lang w:val="de-AT"/>
        </w:rPr>
        <w:t xml:space="preserve">Der Eigentümer der Anlage leistet Gewähr dafür, dass sich die Energieerzeugungsanlage in gebrauchsfähigem Zustand befindet und </w:t>
      </w:r>
      <w:r w:rsidR="006E6423" w:rsidRPr="002E6FA1">
        <w:rPr>
          <w:szCs w:val="18"/>
          <w:lang w:val="de-AT"/>
        </w:rPr>
        <w:t>über sämtlichen anlagenrechtlichen Bewilligungen</w:t>
      </w:r>
      <w:r w:rsidRPr="002E6FA1">
        <w:rPr>
          <w:szCs w:val="18"/>
          <w:lang w:val="de-AT"/>
        </w:rPr>
        <w:t xml:space="preserve">/Genehmigungen verfügt, die für die Errichtung, den Bestand, den Betrieb der Energieerzeugungsanlage sowie die Einspeisung der dadurch erzeugten Energie in das öffentliche Netz notwendig sind. Eine Haftung für Schäden </w:t>
      </w:r>
      <w:r w:rsidRPr="002E6FA1">
        <w:t>Dritter</w:t>
      </w:r>
      <w:r w:rsidRPr="002E6FA1">
        <w:rPr>
          <w:szCs w:val="18"/>
          <w:lang w:val="de-AT"/>
        </w:rPr>
        <w:t xml:space="preserve"> aus dem Betrieb der Energieerzeugungsanlage trifft ausschließlich den Eigentümer. </w:t>
      </w:r>
    </w:p>
    <w:p w14:paraId="4DF6A346" w14:textId="77777777" w:rsidR="006440AE" w:rsidRPr="002E6FA1" w:rsidRDefault="006440AE">
      <w:pPr>
        <w:jc w:val="both"/>
        <w:rPr>
          <w:szCs w:val="18"/>
          <w:lang w:val="de-AT"/>
        </w:rPr>
      </w:pPr>
    </w:p>
    <w:p w14:paraId="09E28D99" w14:textId="5FE14E8C" w:rsidR="006440AE" w:rsidRPr="002E6FA1" w:rsidRDefault="002F66A1">
      <w:pPr>
        <w:jc w:val="both"/>
        <w:rPr>
          <w:szCs w:val="18"/>
          <w:lang w:val="de-AT"/>
        </w:rPr>
      </w:pPr>
      <w:r w:rsidRPr="002E6FA1">
        <w:rPr>
          <w:szCs w:val="18"/>
          <w:lang w:val="de-AT"/>
        </w:rPr>
        <w:t>Darüber hinaus trifft den Eigentümer keine Haftung, insbesondere auch nicht dafür, dass die Energieerzeugungsanlage eine bestimmte Energiemenge liefert.</w:t>
      </w:r>
    </w:p>
    <w:p w14:paraId="535EDFE7" w14:textId="77777777" w:rsidR="006440AE" w:rsidRPr="002E6FA1" w:rsidRDefault="006440AE">
      <w:pPr>
        <w:jc w:val="both"/>
        <w:rPr>
          <w:szCs w:val="18"/>
          <w:lang w:val="de-AT"/>
        </w:rPr>
      </w:pPr>
    </w:p>
    <w:p w14:paraId="79C07908" w14:textId="4918A236" w:rsidR="006440AE" w:rsidRPr="002E6FA1" w:rsidRDefault="002F66A1">
      <w:pPr>
        <w:jc w:val="both"/>
        <w:rPr>
          <w:sz w:val="18"/>
          <w:szCs w:val="18"/>
        </w:rPr>
      </w:pPr>
      <w:r w:rsidRPr="002E6FA1">
        <w:rPr>
          <w:lang w:val="de-AT"/>
        </w:rPr>
        <w:t xml:space="preserve">Die </w:t>
      </w:r>
      <w:r w:rsidR="00347948" w:rsidRPr="002E6FA1">
        <w:rPr>
          <w:lang w:val="de-AT"/>
        </w:rPr>
        <w:t>B</w:t>
      </w:r>
      <w:r w:rsidRPr="002E6FA1">
        <w:rPr>
          <w:lang w:val="de-AT"/>
        </w:rPr>
        <w:t xml:space="preserve">EG trifft demgegenüber die Haftung und Verantwortung für die Schaffung aller regulatorisch erforderlichen Voraussetzungen zur Nutzung der Energieerzeugungsanlage durch die </w:t>
      </w:r>
      <w:r w:rsidR="00347948" w:rsidRPr="002E6FA1">
        <w:rPr>
          <w:lang w:val="de-AT"/>
        </w:rPr>
        <w:t>B</w:t>
      </w:r>
      <w:r w:rsidRPr="002E6FA1">
        <w:rPr>
          <w:lang w:val="de-AT"/>
        </w:rPr>
        <w:t xml:space="preserve">EG im Rahmen der hier vertraglich normierten </w:t>
      </w:r>
      <w:r w:rsidRPr="002E6FA1">
        <w:t>Betriebs- und Verfügungsgewalt</w:t>
      </w:r>
      <w:r w:rsidRPr="002E6FA1">
        <w:rPr>
          <w:lang w:val="de-AT"/>
        </w:rPr>
        <w:t>.</w:t>
      </w:r>
    </w:p>
    <w:p w14:paraId="67F0191F" w14:textId="77777777" w:rsidR="006440AE" w:rsidRPr="002E6FA1" w:rsidRDefault="002F66A1">
      <w:pPr>
        <w:jc w:val="both"/>
        <w:rPr>
          <w:szCs w:val="18"/>
          <w:lang w:val="de-AT"/>
        </w:rPr>
      </w:pPr>
      <w:r w:rsidRPr="002E6FA1">
        <w:rPr>
          <w:szCs w:val="18"/>
          <w:lang w:val="de-AT"/>
        </w:rPr>
        <w:t xml:space="preserve"> </w:t>
      </w:r>
    </w:p>
    <w:p w14:paraId="0100A5CA" w14:textId="77777777" w:rsidR="006440AE" w:rsidRDefault="002F66A1">
      <w:pPr>
        <w:pStyle w:val="berschrift1"/>
      </w:pPr>
      <w:r>
        <w:t>Datenschutz</w:t>
      </w:r>
    </w:p>
    <w:p w14:paraId="10E4DC99" w14:textId="10BAFF59" w:rsidR="006440AE" w:rsidRPr="002E6FA1" w:rsidRDefault="002F66A1">
      <w:pPr>
        <w:jc w:val="both"/>
        <w:rPr>
          <w:sz w:val="18"/>
          <w:szCs w:val="18"/>
        </w:rPr>
      </w:pPr>
      <w:r w:rsidRPr="002E6FA1">
        <w:t xml:space="preserve">Die </w:t>
      </w:r>
      <w:r w:rsidR="00347948" w:rsidRPr="002E6FA1">
        <w:rPr>
          <w:lang w:val="de-AT"/>
        </w:rPr>
        <w:t>B</w:t>
      </w:r>
      <w:r w:rsidRPr="002E6FA1">
        <w:rPr>
          <w:lang w:val="de-AT"/>
        </w:rPr>
        <w:t xml:space="preserve">EG </w:t>
      </w:r>
      <w:r w:rsidRPr="002E6FA1">
        <w:t xml:space="preserve">verpflichtet sich gegenüber dem Eigentümer, die ihr in Ausübung dieses Vertrages zu Kenntnis gelangenden personenbezogenen Daten (Name, Geburtsdatum und Adresse) des Eigentümers, insbesondere aber das Datum „Energieverbrauch“, mit höchster Vertraulichkeit zu behandeln und die erhobenen Daten nur zur Erfüllung der vertraglichen Pflichten zu verarbeiten, worin der ausschließliche Grund für die Rechtmäßigkeit der Verarbeitung liegt (Art 6 Abs 1 </w:t>
      </w:r>
      <w:proofErr w:type="spellStart"/>
      <w:r w:rsidRPr="002E6FA1">
        <w:t>lit</w:t>
      </w:r>
      <w:proofErr w:type="spellEnd"/>
      <w:r w:rsidRPr="002E6FA1">
        <w:t xml:space="preserve"> b DSGVO). Die </w:t>
      </w:r>
      <w:r w:rsidR="00347948" w:rsidRPr="002E6FA1">
        <w:rPr>
          <w:lang w:val="de-AT"/>
        </w:rPr>
        <w:t>B</w:t>
      </w:r>
      <w:r w:rsidRPr="002E6FA1">
        <w:rPr>
          <w:lang w:val="de-AT"/>
        </w:rPr>
        <w:t xml:space="preserve">EG ist </w:t>
      </w:r>
      <w:r w:rsidRPr="002E6FA1">
        <w:t xml:space="preserve">Verantwortliche </w:t>
      </w:r>
      <w:proofErr w:type="spellStart"/>
      <w:r w:rsidRPr="002E6FA1">
        <w:t>iSd</w:t>
      </w:r>
      <w:proofErr w:type="spellEnd"/>
      <w:r w:rsidRPr="002E6FA1">
        <w:t xml:space="preserve"> Art 4 Abs 7 DSGVO. </w:t>
      </w:r>
    </w:p>
    <w:p w14:paraId="36EFA57D" w14:textId="77777777" w:rsidR="006440AE" w:rsidRPr="002E6FA1" w:rsidRDefault="006440AE">
      <w:pPr>
        <w:jc w:val="both"/>
      </w:pPr>
    </w:p>
    <w:p w14:paraId="22AC6B77" w14:textId="0C22B3E1" w:rsidR="006440AE" w:rsidRPr="002E6FA1" w:rsidRDefault="002F66A1">
      <w:pPr>
        <w:jc w:val="both"/>
      </w:pPr>
      <w:r w:rsidRPr="002E6FA1">
        <w:t xml:space="preserve">Dem Eigentümer kommt gegenüber der </w:t>
      </w:r>
      <w:r w:rsidR="00347948" w:rsidRPr="002E6FA1">
        <w:t>B</w:t>
      </w:r>
      <w:r w:rsidRPr="002E6FA1">
        <w:t xml:space="preserve">EG das Recht auf Auskunft, Berichtigung sowie nach Beendigung des Vertragsverhältnisses innerhalb des gesetzlichen Rahmens das Recht auf Löschung, Einschränkung der Verarbeitung bzw. Widerspruch gegen die Verarbeitung und Datenübertragbarkeit bei der </w:t>
      </w:r>
      <w:r w:rsidR="00347948" w:rsidRPr="002E6FA1">
        <w:t>B</w:t>
      </w:r>
      <w:r w:rsidRPr="002E6FA1">
        <w:t>EG sowie das Beschwerderecht bei der Datenschutzbehörde zu.</w:t>
      </w:r>
    </w:p>
    <w:p w14:paraId="4BA3751E" w14:textId="77777777" w:rsidR="006440AE" w:rsidRPr="002E6FA1" w:rsidRDefault="006440AE">
      <w:pPr>
        <w:rPr>
          <w:sz w:val="18"/>
          <w:szCs w:val="18"/>
        </w:rPr>
      </w:pPr>
    </w:p>
    <w:p w14:paraId="58D0E546" w14:textId="77777777" w:rsidR="006440AE" w:rsidRDefault="002F66A1">
      <w:pPr>
        <w:pStyle w:val="berschrift1"/>
      </w:pPr>
      <w:r>
        <w:t>Sonstige Bestimmungen</w:t>
      </w:r>
    </w:p>
    <w:p w14:paraId="60F8A56A" w14:textId="77777777" w:rsidR="006440AE" w:rsidRPr="002E6FA1" w:rsidRDefault="002F66A1">
      <w:pPr>
        <w:jc w:val="both"/>
        <w:rPr>
          <w:sz w:val="18"/>
          <w:szCs w:val="18"/>
        </w:rPr>
      </w:pPr>
      <w:r w:rsidRPr="002E6FA1">
        <w:t>Ergänzungen und Abänderungen dieses Vertrages bedürfen der Schriftform. Dies gilt auch für ein Abgehen von diesem Schriftformgebot.</w:t>
      </w:r>
    </w:p>
    <w:p w14:paraId="3DEEBE6E" w14:textId="77777777" w:rsidR="006440AE" w:rsidRPr="002E6FA1" w:rsidRDefault="006440AE">
      <w:pPr>
        <w:jc w:val="both"/>
      </w:pPr>
    </w:p>
    <w:p w14:paraId="0B0C6385" w14:textId="77777777" w:rsidR="006440AE" w:rsidRPr="002E6FA1" w:rsidRDefault="002F66A1">
      <w:pPr>
        <w:jc w:val="both"/>
      </w:pPr>
      <w:r w:rsidRPr="002E6FA1">
        <w:t xml:space="preserve">Alle in diesem Vertrag festgelegten Rechte und Pflichten gehen auf die Rechtsnachfolger der Vertragsparteien über und leisten die Vertragspartner – bei sonstiger Schadenersatzverpflichtung – ausdrücklich Gewähr dafür, dass genannte Rechte und Pflichten schriftlich auf die Rechtsnachfolger </w:t>
      </w:r>
      <w:proofErr w:type="spellStart"/>
      <w:r w:rsidRPr="002E6FA1">
        <w:t>überbunden</w:t>
      </w:r>
      <w:proofErr w:type="spellEnd"/>
      <w:r w:rsidRPr="002E6FA1">
        <w:t xml:space="preserve"> werden.</w:t>
      </w:r>
    </w:p>
    <w:p w14:paraId="7552ABD2" w14:textId="77777777" w:rsidR="006440AE" w:rsidRPr="002E6FA1" w:rsidRDefault="006440AE">
      <w:pPr>
        <w:jc w:val="both"/>
      </w:pPr>
    </w:p>
    <w:p w14:paraId="7F969491" w14:textId="77777777" w:rsidR="006440AE" w:rsidRPr="002E6FA1" w:rsidRDefault="002F66A1">
      <w:pPr>
        <w:jc w:val="both"/>
        <w:rPr>
          <w:strike/>
        </w:rPr>
      </w:pPr>
      <w:r w:rsidRPr="002E6FA1">
        <w:t>Sollte eine Bestimmung dieses Vertrags ungültig sein oder werden, so wird dadurch die Gültigkeit der übrigen Bestimmungen nicht berührt.</w:t>
      </w:r>
    </w:p>
    <w:p w14:paraId="0774657E" w14:textId="77777777" w:rsidR="00347948" w:rsidRPr="002E6FA1" w:rsidRDefault="00347948">
      <w:pPr>
        <w:jc w:val="both"/>
        <w:rPr>
          <w:strike/>
        </w:rPr>
      </w:pPr>
    </w:p>
    <w:p w14:paraId="77CB788A" w14:textId="009C07B4" w:rsidR="00347948" w:rsidRPr="002E6FA1" w:rsidRDefault="00347948" w:rsidP="66C7EDE3">
      <w:pPr>
        <w:jc w:val="both"/>
        <w:rPr>
          <w:lang w:val="de-AT"/>
        </w:rPr>
      </w:pPr>
      <w:r w:rsidRPr="002E6FA1">
        <w:rPr>
          <w:lang w:val="de-AT"/>
        </w:rPr>
        <w:t>Beide Vertragsteile vereinbaren für sämtliche Streitigkeiten aus diesem Vertragsverhältnis die Anwendbarkeit österreichischen Rechts und die ausschließliche Zuständigkeit des am Sitz der BEG sachlich zuständige Gericht.</w:t>
      </w:r>
    </w:p>
    <w:p w14:paraId="4ECE737D" w14:textId="77777777" w:rsidR="006440AE" w:rsidRPr="002E6FA1" w:rsidRDefault="006440AE">
      <w:pPr>
        <w:jc w:val="both"/>
      </w:pPr>
    </w:p>
    <w:p w14:paraId="61316324" w14:textId="0B6C2FBC" w:rsidR="006440AE" w:rsidRPr="002E6FA1" w:rsidRDefault="002F66A1">
      <w:pPr>
        <w:jc w:val="both"/>
        <w:rPr>
          <w:sz w:val="18"/>
          <w:szCs w:val="18"/>
        </w:rPr>
      </w:pPr>
      <w:r w:rsidRPr="002E6FA1">
        <w:t xml:space="preserve">Wenn aufgrund einer Gesetzesänderung und/oder einer sonstigen Änderung der regulatorischen Rahmenbedingungen für die </w:t>
      </w:r>
      <w:r w:rsidR="00347948" w:rsidRPr="002E6FA1">
        <w:t>B</w:t>
      </w:r>
      <w:r w:rsidRPr="002E6FA1">
        <w:t>EG und deren Verhältnis zum Eigentümer</w:t>
      </w:r>
      <w:r w:rsidR="002D2DB0" w:rsidRPr="002E6FA1">
        <w:t>/der Eigentümerin</w:t>
      </w:r>
      <w:r w:rsidRPr="002E6FA1">
        <w:t xml:space="preserve"> eine Anpassung des gegenständlichen Vertrages erforderlich ist, verpflichten sich die Vertragspartner, den Vertrag zeitnah an die neuen Gegebenheiten anzupassen.</w:t>
      </w:r>
    </w:p>
    <w:p w14:paraId="3EB54906" w14:textId="77777777" w:rsidR="006440AE" w:rsidRPr="002E6FA1" w:rsidRDefault="006440AE">
      <w:pPr>
        <w:jc w:val="both"/>
      </w:pPr>
    </w:p>
    <w:p w14:paraId="4BBF4910" w14:textId="6DBB0F0C" w:rsidR="006440AE" w:rsidRPr="002E6FA1" w:rsidRDefault="002F66A1">
      <w:pPr>
        <w:jc w:val="both"/>
      </w:pPr>
      <w:r w:rsidRPr="002E6FA1">
        <w:t>Einvernehmlich anerkennen die Vertragsteile, dass die vereinbarte Gegenleistung ihren wirtschaftlichen Vorstellungen und Interessen entspricht, sodass keine Gründe für eine Anfechtung des Rechtsgeschäftes wegen Verletzung über die Hälfte des wahren Wertes im Sinne des § 934 ABGB oder sonstiger verzichtbarer Anfechtungsgründe vorliegen.</w:t>
      </w:r>
    </w:p>
    <w:p w14:paraId="0462DB82" w14:textId="77777777" w:rsidR="006440AE" w:rsidRPr="002E6FA1" w:rsidRDefault="006440AE">
      <w:pPr>
        <w:jc w:val="both"/>
      </w:pPr>
    </w:p>
    <w:p w14:paraId="5F8BC4E5" w14:textId="77777777" w:rsidR="006440AE" w:rsidRPr="002E6FA1" w:rsidRDefault="002F66A1">
      <w:pPr>
        <w:jc w:val="both"/>
      </w:pPr>
      <w:r w:rsidRPr="002E6FA1">
        <w:t xml:space="preserve">Die Vertragsteile vereinbaren für dieses Rechtsgeschäft Schriftzwang im Sinne der Bestimmungen des § 884 ABGB. Sohin haben Vereinbarungen bezüglich dieses Rechtsgeschäftes nur dann Rechtsgültigkeit, wenn sie von den Vertragsparteien schriftlich getroffen werden. Auch ein Abgehen </w:t>
      </w:r>
      <w:proofErr w:type="gramStart"/>
      <w:r w:rsidRPr="002E6FA1">
        <w:t>vom Schriftzwang</w:t>
      </w:r>
      <w:proofErr w:type="gramEnd"/>
      <w:r w:rsidRPr="002E6FA1">
        <w:t xml:space="preserve"> muss schriftlich erfolgen.</w:t>
      </w:r>
    </w:p>
    <w:p w14:paraId="100D67A7" w14:textId="77777777" w:rsidR="006440AE" w:rsidRPr="002E6FA1" w:rsidRDefault="006440AE">
      <w:pPr>
        <w:jc w:val="both"/>
      </w:pPr>
    </w:p>
    <w:p w14:paraId="1A2C05EC" w14:textId="0F320058" w:rsidR="002F66A1" w:rsidRPr="002E6FA1" w:rsidRDefault="002F66A1" w:rsidP="66C7EDE3">
      <w:pPr>
        <w:jc w:val="both"/>
      </w:pPr>
      <w:r w:rsidRPr="002E6FA1">
        <w:t xml:space="preserve">Der Vertrag wird in zweifacher Ausfertigung erstellt und unterfertigt, wovon der Eigentümer </w:t>
      </w:r>
      <w:proofErr w:type="gramStart"/>
      <w:r w:rsidRPr="002E6FA1">
        <w:t>einen</w:t>
      </w:r>
      <w:proofErr w:type="gramEnd"/>
      <w:r w:rsidRPr="002E6FA1">
        <w:t xml:space="preserve"> und die </w:t>
      </w:r>
      <w:r w:rsidR="002D2DB0" w:rsidRPr="002E6FA1">
        <w:t>B</w:t>
      </w:r>
      <w:r w:rsidRPr="002E6FA1">
        <w:t>EG den anderen Vertrag erhält.</w:t>
      </w:r>
    </w:p>
    <w:p w14:paraId="3BBBDBAA" w14:textId="77777777" w:rsidR="006440AE" w:rsidRPr="002E6FA1" w:rsidRDefault="002F66A1">
      <w:pPr>
        <w:jc w:val="both"/>
      </w:pPr>
      <w:r w:rsidRPr="002E6FA1">
        <w:t>ZEICHNUNG:</w:t>
      </w:r>
    </w:p>
    <w:p w14:paraId="235243AC" w14:textId="3476FEEE" w:rsidR="66C7EDE3" w:rsidRPr="002E6FA1" w:rsidRDefault="66C7EDE3" w:rsidP="66C7EDE3">
      <w:pPr>
        <w:jc w:val="both"/>
      </w:pPr>
    </w:p>
    <w:p w14:paraId="767F0DE5" w14:textId="72462C42" w:rsidR="66C7EDE3" w:rsidRPr="002E6FA1" w:rsidRDefault="00E55DAA" w:rsidP="66C7EDE3">
      <w:pPr>
        <w:jc w:val="both"/>
      </w:pPr>
      <w:r w:rsidRPr="002E6FA1">
        <w:t>____________________</w:t>
      </w:r>
    </w:p>
    <w:p w14:paraId="42258335" w14:textId="0A3A78A1" w:rsidR="006440AE" w:rsidRPr="002E6FA1" w:rsidRDefault="00E55DAA">
      <w:pPr>
        <w:jc w:val="both"/>
        <w:rPr>
          <w:sz w:val="18"/>
          <w:szCs w:val="18"/>
        </w:rPr>
      </w:pPr>
      <w:r w:rsidRPr="002E6FA1">
        <w:t>Ort, Datum</w:t>
      </w:r>
    </w:p>
    <w:p w14:paraId="10436609" w14:textId="77777777" w:rsidR="006440AE" w:rsidRPr="002E6FA1" w:rsidRDefault="006440AE">
      <w:pPr>
        <w:jc w:val="both"/>
      </w:pPr>
    </w:p>
    <w:p w14:paraId="5166FC5D" w14:textId="23813C41" w:rsidR="66C7EDE3" w:rsidRPr="002E6FA1" w:rsidRDefault="66C7EDE3" w:rsidP="66C7EDE3">
      <w:pPr>
        <w:jc w:val="both"/>
      </w:pPr>
    </w:p>
    <w:p w14:paraId="3761BA80" w14:textId="58504398" w:rsidR="66C7EDE3" w:rsidRPr="002E6FA1" w:rsidRDefault="66C7EDE3" w:rsidP="66C7EDE3">
      <w:pPr>
        <w:jc w:val="both"/>
      </w:pPr>
    </w:p>
    <w:p w14:paraId="57308B34" w14:textId="2908067E" w:rsidR="006440AE" w:rsidRPr="002E6FA1" w:rsidRDefault="002F66A1" w:rsidP="66C7EDE3">
      <w:pPr>
        <w:tabs>
          <w:tab w:val="center" w:pos="7110"/>
        </w:tabs>
        <w:jc w:val="both"/>
      </w:pPr>
      <w:r w:rsidRPr="002E6FA1">
        <w:t>___________________________</w:t>
      </w:r>
      <w:r w:rsidR="006440AE" w:rsidRPr="002E6FA1">
        <w:rPr>
          <w:sz w:val="18"/>
          <w:szCs w:val="18"/>
        </w:rPr>
        <w:tab/>
      </w:r>
      <w:r w:rsidR="1865373D" w:rsidRPr="002E6FA1">
        <w:t>________</w:t>
      </w:r>
      <w:r w:rsidR="19350929" w:rsidRPr="002E6FA1">
        <w:t>__________</w:t>
      </w:r>
      <w:r w:rsidR="1865373D" w:rsidRPr="002E6FA1">
        <w:t>______</w:t>
      </w:r>
    </w:p>
    <w:p w14:paraId="098A475C" w14:textId="66ABAA5D" w:rsidR="006440AE" w:rsidRPr="002E6FA1" w:rsidRDefault="002F66A1" w:rsidP="66C7EDE3">
      <w:pPr>
        <w:tabs>
          <w:tab w:val="center" w:pos="7110"/>
        </w:tabs>
        <w:rPr>
          <w:lang w:val="de-AT"/>
        </w:rPr>
      </w:pPr>
      <w:r w:rsidRPr="002E6FA1">
        <w:t>(Eigentümer)</w:t>
      </w:r>
      <w:r w:rsidR="006440AE" w:rsidRPr="002E6FA1">
        <w:rPr>
          <w:sz w:val="18"/>
          <w:szCs w:val="18"/>
        </w:rPr>
        <w:tab/>
      </w:r>
      <w:r w:rsidR="541A453E" w:rsidRPr="002E6FA1">
        <w:t>(Für die BEG)</w:t>
      </w:r>
    </w:p>
    <w:sectPr w:rsidR="006440AE" w:rsidRPr="002E6FA1" w:rsidSect="00B2648B">
      <w:headerReference w:type="even" r:id="rId11"/>
      <w:headerReference w:type="default" r:id="rId12"/>
      <w:footerReference w:type="even" r:id="rId13"/>
      <w:footerReference w:type="default" r:id="rId14"/>
      <w:headerReference w:type="first" r:id="rId15"/>
      <w:footerReference w:type="first" r:id="rId16"/>
      <w:pgSz w:w="11906" w:h="16838"/>
      <w:pgMar w:top="1701" w:right="1417" w:bottom="1843" w:left="1417" w:header="720" w:footer="12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B06AC2" w14:textId="77777777" w:rsidR="000C4D6B" w:rsidRDefault="000C4D6B">
      <w:pPr>
        <w:spacing w:line="240" w:lineRule="auto"/>
      </w:pPr>
      <w:r>
        <w:separator/>
      </w:r>
    </w:p>
  </w:endnote>
  <w:endnote w:type="continuationSeparator" w:id="0">
    <w:p w14:paraId="3F5BC497" w14:textId="77777777" w:rsidR="000C4D6B" w:rsidRDefault="000C4D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04D5C" w14:textId="77777777" w:rsidR="005D1CEA" w:rsidRDefault="005D1CE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D5BB5" w14:textId="37EBE123" w:rsidR="00445E88" w:rsidRDefault="00E675F2">
    <w:pPr>
      <w:pStyle w:val="Fuzeile"/>
      <w:jc w:val="right"/>
    </w:pPr>
    <w:r w:rsidRPr="006F46AB">
      <w:rPr>
        <w:b/>
        <w:bCs/>
        <w:noProof/>
        <w:color w:val="252E64"/>
      </w:rPr>
      <w:drawing>
        <wp:anchor distT="0" distB="0" distL="114300" distR="114300" simplePos="0" relativeHeight="251660288" behindDoc="0" locked="0" layoutInCell="1" allowOverlap="1" wp14:anchorId="323EC9E9" wp14:editId="1080D824">
          <wp:simplePos x="0" y="0"/>
          <wp:positionH relativeFrom="column">
            <wp:posOffset>262255</wp:posOffset>
          </wp:positionH>
          <wp:positionV relativeFrom="paragraph">
            <wp:posOffset>34290</wp:posOffset>
          </wp:positionV>
          <wp:extent cx="5334000" cy="529590"/>
          <wp:effectExtent l="0" t="0" r="0" b="3810"/>
          <wp:wrapNone/>
          <wp:docPr id="1612149519" name="Grafik 1612149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334000" cy="529590"/>
                  </a:xfrm>
                  <a:prstGeom prst="rect">
                    <a:avLst/>
                  </a:prstGeom>
                </pic:spPr>
              </pic:pic>
            </a:graphicData>
          </a:graphic>
          <wp14:sizeRelH relativeFrom="margin">
            <wp14:pctWidth>0</wp14:pctWidth>
          </wp14:sizeRelH>
          <wp14:sizeRelV relativeFrom="margin">
            <wp14:pctHeight>0</wp14:pctHeight>
          </wp14:sizeRelV>
        </wp:anchor>
      </w:drawing>
    </w:r>
    <w:r w:rsidR="002F66A1">
      <w:fldChar w:fldCharType="begin"/>
    </w:r>
    <w:r w:rsidR="002F66A1">
      <w:instrText xml:space="preserve"> PAGE </w:instrText>
    </w:r>
    <w:r w:rsidR="002F66A1">
      <w:fldChar w:fldCharType="separate"/>
    </w:r>
    <w:r w:rsidR="009C2D40">
      <w:rPr>
        <w:noProof/>
      </w:rPr>
      <w:t>8</w:t>
    </w:r>
    <w:r w:rsidR="002F66A1">
      <w:fldChar w:fldCharType="end"/>
    </w:r>
  </w:p>
  <w:p w14:paraId="05940141" w14:textId="6F28C90A" w:rsidR="00445E88" w:rsidRDefault="002F1E38">
    <w:pPr>
      <w:pStyle w:val="Fuzeile"/>
    </w:pPr>
    <w:r>
      <w:rPr>
        <w:noProof/>
      </w:rPr>
      <mc:AlternateContent>
        <mc:Choice Requires="wps">
          <w:drawing>
            <wp:anchor distT="0" distB="0" distL="114300" distR="114300" simplePos="0" relativeHeight="251661312" behindDoc="0" locked="0" layoutInCell="1" allowOverlap="1" wp14:anchorId="52DB9E6A" wp14:editId="29C89B35">
              <wp:simplePos x="0" y="0"/>
              <wp:positionH relativeFrom="margin">
                <wp:posOffset>304165</wp:posOffset>
              </wp:positionH>
              <wp:positionV relativeFrom="margin">
                <wp:posOffset>8920480</wp:posOffset>
              </wp:positionV>
              <wp:extent cx="5242560" cy="482600"/>
              <wp:effectExtent l="0" t="0" r="0" b="0"/>
              <wp:wrapNone/>
              <wp:docPr id="1172783437" name="Textfeld 5"/>
              <wp:cNvGraphicFramePr/>
              <a:graphic xmlns:a="http://schemas.openxmlformats.org/drawingml/2006/main">
                <a:graphicData uri="http://schemas.microsoft.com/office/word/2010/wordprocessingShape">
                  <wps:wsp>
                    <wps:cNvSpPr txBox="1"/>
                    <wps:spPr>
                      <a:xfrm>
                        <a:off x="0" y="0"/>
                        <a:ext cx="5242560" cy="482600"/>
                      </a:xfrm>
                      <a:prstGeom prst="rect">
                        <a:avLst/>
                      </a:prstGeom>
                      <a:noFill/>
                      <a:ln w="6350">
                        <a:noFill/>
                      </a:ln>
                      <a:effectLst>
                        <a:softEdge rad="31750"/>
                      </a:effectLst>
                    </wps:spPr>
                    <wps:txbx>
                      <w:txbxContent>
                        <w:p w14:paraId="657E2954" w14:textId="77777777" w:rsidR="00E675F2" w:rsidRDefault="00E675F2" w:rsidP="00E675F2">
                          <w:pPr>
                            <w:pStyle w:val="Fuzeile"/>
                            <w:jc w:val="center"/>
                            <w:rPr>
                              <w:sz w:val="16"/>
                              <w:szCs w:val="16"/>
                            </w:rPr>
                          </w:pPr>
                        </w:p>
                        <w:p w14:paraId="1887776B" w14:textId="77777777" w:rsidR="002F1E38" w:rsidRDefault="00E675F2" w:rsidP="00E675F2">
                          <w:pPr>
                            <w:pStyle w:val="Fuzeile"/>
                            <w:spacing w:line="276" w:lineRule="auto"/>
                            <w:jc w:val="center"/>
                            <w:rPr>
                              <w:color w:val="767171" w:themeColor="background2" w:themeShade="80"/>
                              <w:sz w:val="14"/>
                              <w:szCs w:val="14"/>
                            </w:rPr>
                          </w:pPr>
                          <w:r w:rsidRPr="002F1E38">
                            <w:rPr>
                              <w:color w:val="767171" w:themeColor="background2" w:themeShade="80"/>
                              <w:sz w:val="14"/>
                              <w:szCs w:val="14"/>
                            </w:rPr>
                            <w:t xml:space="preserve">Dieses Projekt wird aus Mitteln des Klima- und Energiefonds gefördert und im Rahmen </w:t>
                          </w:r>
                        </w:p>
                        <w:p w14:paraId="3404725A" w14:textId="31E0CF8F" w:rsidR="00E675F2" w:rsidRPr="002F1E38" w:rsidRDefault="00E675F2" w:rsidP="00E675F2">
                          <w:pPr>
                            <w:pStyle w:val="Fuzeile"/>
                            <w:spacing w:line="276" w:lineRule="auto"/>
                            <w:jc w:val="center"/>
                            <w:rPr>
                              <w:color w:val="767171" w:themeColor="background2" w:themeShade="80"/>
                              <w:sz w:val="14"/>
                              <w:szCs w:val="14"/>
                            </w:rPr>
                          </w:pPr>
                          <w:r w:rsidRPr="002F1E38">
                            <w:rPr>
                              <w:color w:val="767171" w:themeColor="background2" w:themeShade="80"/>
                              <w:sz w:val="14"/>
                              <w:szCs w:val="14"/>
                            </w:rPr>
                            <w:t>des Programms „Leuchttürme für resiliente Städte 2040“ durchgeführt.</w:t>
                          </w:r>
                        </w:p>
                        <w:p w14:paraId="29A3C3AF" w14:textId="77777777" w:rsidR="00E675F2" w:rsidRDefault="00E675F2" w:rsidP="00E675F2">
                          <w:pPr>
                            <w:pStyle w:val="Fuzeile"/>
                          </w:pPr>
                        </w:p>
                        <w:p w14:paraId="0A96D403" w14:textId="77777777" w:rsidR="00E675F2" w:rsidRDefault="00E675F2" w:rsidP="00E675F2">
                          <w:pPr>
                            <w:pStyle w:val="Fuzeile"/>
                          </w:pPr>
                        </w:p>
                        <w:p w14:paraId="57503CD9" w14:textId="77777777" w:rsidR="00E675F2" w:rsidRDefault="00E675F2" w:rsidP="00E675F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DB9E6A" id="_x0000_t202" coordsize="21600,21600" o:spt="202" path="m,l,21600r21600,l21600,xe">
              <v:stroke joinstyle="miter"/>
              <v:path gradientshapeok="t" o:connecttype="rect"/>
            </v:shapetype>
            <v:shape id="Textfeld 5" o:spid="_x0000_s1026" type="#_x0000_t202" style="position:absolute;margin-left:23.95pt;margin-top:702.4pt;width:412.8pt;height:3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LkKMgIAAGAEAAAOAAAAZHJzL2Uyb0RvYy54bWysVEtv2zAMvg/YfxB0X+y4SdoZcYqsXYYB&#10;QVsgHXpWZCk2IIuapMTOfv0o2Xmg22nYRSZFio/vIz2/7xpFDsK6GnRBx6OUEqE5lLXeFfTH6+rT&#10;HSXOM10yBVoU9CgcvV98/DBvTS4yqECVwhIMol3emoJW3ps8SRyvRMPcCIzQaJRgG+ZRtbuktKzF&#10;6I1KsjSdJS3Y0ljgwjm8feyNdBHjSym4f5bSCU9UQbE2H08bz204k8Wc5TvLTFXzoQz2D1U0rNaY&#10;9BzqkXlG9rb+I1RTcwsOpB9xaBKQsuYi9oDdjNN33WwqZkTsBcFx5gyT+39h+dNhY14s8d0X6JDA&#10;AEhrXO7wMvTTSduEL1ZK0I4QHs+wic4TjpfTbJJNZ2jiaJvcZbM04ppcXhvr/DcBDQlCQS3SEtFi&#10;h7XzmBFdTy4hmYZVrVSkRmnSFnR2M03jg7MFXygdfEUkGcMEJQD7tdwJYllZ0JvxLT7rw1+5JZf+&#10;guS7bTc0vYXyiFhY6MfEGb6qseA1c/6FWZwL7BFn3T/jIRVgYTBIlFRgf/3tPvgjXWilpMU5K6j7&#10;uWdWUKK+ayTy83gyCYMZlcn0NkPFXlu21xa9bx4AR3mMW2V4FIO/VydRWmjecCWWISuamOaYu6D+&#10;JD74fvpxpbhYLqMTjqJhfq03hofQAclAx2v3xqwZOPPI9hOcJpLl76jrfXvylnsPso68BoB7VJHk&#10;oOAYR7qHlQt7cq1Hr8uPYfEbAAD//wMAUEsDBBQABgAIAAAAIQBRLCFz4gAAAAwBAAAPAAAAZHJz&#10;L2Rvd25yZXYueG1sTI89T8MwEIZ3JP6DdUhs1KGk1E3jVFWkCgnRoaULmxO7SYR9DrHbBn491wnG&#10;e+/R+5GvRmfZ2Qyh8yjhcZIAM1h73WEj4fC+eRDAQlSolfVoJHybAKvi9iZXmfYX3JnzPjaMTDBk&#10;SkIbY59xHurWOBUmvjdIv6MfnIp0Dg3Xg7qQubN8miTP3KkOKaFVvSlbU3/uT07Ca7nZql01deLH&#10;li9vx3X/dfiYSXl/N66XwKIZ4x8M1/pUHQrqVPkT6sCshHS+IJL0NElpAxFi/jQDVl0lkQjgRc7/&#10;jyh+AQAA//8DAFBLAQItABQABgAIAAAAIQC2gziS/gAAAOEBAAATAAAAAAAAAAAAAAAAAAAAAABb&#10;Q29udGVudF9UeXBlc10ueG1sUEsBAi0AFAAGAAgAAAAhADj9If/WAAAAlAEAAAsAAAAAAAAAAAAA&#10;AAAALwEAAF9yZWxzLy5yZWxzUEsBAi0AFAAGAAgAAAAhAMC0uQoyAgAAYAQAAA4AAAAAAAAAAAAA&#10;AAAALgIAAGRycy9lMm9Eb2MueG1sUEsBAi0AFAAGAAgAAAAhAFEsIXPiAAAADAEAAA8AAAAAAAAA&#10;AAAAAAAAjAQAAGRycy9kb3ducmV2LnhtbFBLBQYAAAAABAAEAPMAAACbBQAAAAA=&#10;" filled="f" stroked="f" strokeweight=".5pt">
              <v:textbox>
                <w:txbxContent>
                  <w:p w14:paraId="657E2954" w14:textId="77777777" w:rsidR="00E675F2" w:rsidRDefault="00E675F2" w:rsidP="00E675F2">
                    <w:pPr>
                      <w:pStyle w:val="Fuzeile"/>
                      <w:jc w:val="center"/>
                      <w:rPr>
                        <w:sz w:val="16"/>
                        <w:szCs w:val="16"/>
                      </w:rPr>
                    </w:pPr>
                  </w:p>
                  <w:p w14:paraId="1887776B" w14:textId="77777777" w:rsidR="002F1E38" w:rsidRDefault="00E675F2" w:rsidP="00E675F2">
                    <w:pPr>
                      <w:pStyle w:val="Fuzeile"/>
                      <w:spacing w:line="276" w:lineRule="auto"/>
                      <w:jc w:val="center"/>
                      <w:rPr>
                        <w:color w:val="767171" w:themeColor="background2" w:themeShade="80"/>
                        <w:sz w:val="14"/>
                        <w:szCs w:val="14"/>
                      </w:rPr>
                    </w:pPr>
                    <w:r w:rsidRPr="002F1E38">
                      <w:rPr>
                        <w:color w:val="767171" w:themeColor="background2" w:themeShade="80"/>
                        <w:sz w:val="14"/>
                        <w:szCs w:val="14"/>
                      </w:rPr>
                      <w:t xml:space="preserve">Dieses Projekt wird aus Mitteln des Klima- und Energiefonds gefördert und im Rahmen </w:t>
                    </w:r>
                  </w:p>
                  <w:p w14:paraId="3404725A" w14:textId="31E0CF8F" w:rsidR="00E675F2" w:rsidRPr="002F1E38" w:rsidRDefault="00E675F2" w:rsidP="00E675F2">
                    <w:pPr>
                      <w:pStyle w:val="Fuzeile"/>
                      <w:spacing w:line="276" w:lineRule="auto"/>
                      <w:jc w:val="center"/>
                      <w:rPr>
                        <w:color w:val="767171" w:themeColor="background2" w:themeShade="80"/>
                        <w:sz w:val="14"/>
                        <w:szCs w:val="14"/>
                      </w:rPr>
                    </w:pPr>
                    <w:r w:rsidRPr="002F1E38">
                      <w:rPr>
                        <w:color w:val="767171" w:themeColor="background2" w:themeShade="80"/>
                        <w:sz w:val="14"/>
                        <w:szCs w:val="14"/>
                      </w:rPr>
                      <w:t>des Programms „Leuchttürme für resiliente Städte 2040“ durchgeführt.</w:t>
                    </w:r>
                  </w:p>
                  <w:p w14:paraId="29A3C3AF" w14:textId="77777777" w:rsidR="00E675F2" w:rsidRDefault="00E675F2" w:rsidP="00E675F2">
                    <w:pPr>
                      <w:pStyle w:val="Fuzeile"/>
                    </w:pPr>
                  </w:p>
                  <w:p w14:paraId="0A96D403" w14:textId="77777777" w:rsidR="00E675F2" w:rsidRDefault="00E675F2" w:rsidP="00E675F2">
                    <w:pPr>
                      <w:pStyle w:val="Fuzeile"/>
                    </w:pPr>
                  </w:p>
                  <w:p w14:paraId="57503CD9" w14:textId="77777777" w:rsidR="00E675F2" w:rsidRDefault="00E675F2" w:rsidP="00E675F2"/>
                </w:txbxContent>
              </v:textbox>
              <w10:wrap anchorx="margin" anchory="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8B3CFE" w14:textId="77777777" w:rsidR="005D1CEA" w:rsidRDefault="005D1CE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2E54F9" w14:textId="77777777" w:rsidR="000C4D6B" w:rsidRDefault="000C4D6B">
      <w:pPr>
        <w:spacing w:line="240" w:lineRule="auto"/>
      </w:pPr>
      <w:r>
        <w:rPr>
          <w:color w:val="000000"/>
        </w:rPr>
        <w:separator/>
      </w:r>
    </w:p>
  </w:footnote>
  <w:footnote w:type="continuationSeparator" w:id="0">
    <w:p w14:paraId="56987ACD" w14:textId="77777777" w:rsidR="000C4D6B" w:rsidRDefault="000C4D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9CC795" w14:textId="77777777" w:rsidR="005D1CEA" w:rsidRDefault="005D1CE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29E01" w14:textId="6C14CAD1" w:rsidR="00445E88" w:rsidRDefault="008B0BC4" w:rsidP="66C7EDE3">
    <w:pPr>
      <w:pStyle w:val="Kopfzeile"/>
    </w:pPr>
    <w:r w:rsidRPr="00F92A36">
      <w:rPr>
        <w:noProof/>
      </w:rPr>
      <w:drawing>
        <wp:anchor distT="0" distB="0" distL="114300" distR="114300" simplePos="0" relativeHeight="251658240" behindDoc="0" locked="0" layoutInCell="1" allowOverlap="1" wp14:anchorId="68A88F7B" wp14:editId="28C090D8">
          <wp:simplePos x="0" y="0"/>
          <wp:positionH relativeFrom="column">
            <wp:posOffset>5456555</wp:posOffset>
          </wp:positionH>
          <wp:positionV relativeFrom="page">
            <wp:posOffset>234950</wp:posOffset>
          </wp:positionV>
          <wp:extent cx="566420" cy="591820"/>
          <wp:effectExtent l="0" t="0" r="5080" b="0"/>
          <wp:wrapNone/>
          <wp:docPr id="1415851294" name="Grafik 1415851294" descr="Ein Bild, das Design, Grafiken, Kreis enthält.&#10;&#10;Automatisch generierte Beschreibung">
            <a:extLst xmlns:a="http://schemas.openxmlformats.org/drawingml/2006/main">
              <a:ext uri="{FF2B5EF4-FFF2-40B4-BE49-F238E27FC236}">
                <a16:creationId xmlns:a16="http://schemas.microsoft.com/office/drawing/2014/main" id="{1D9C4463-A0C1-093E-F467-97ED041B69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386564" name="Grafik 306386564" descr="Ein Bild, das Design, Grafiken, Kreis enthält.&#10;&#10;Automatisch generierte Beschreibung">
                    <a:extLst>
                      <a:ext uri="{FF2B5EF4-FFF2-40B4-BE49-F238E27FC236}">
                        <a16:creationId xmlns:a16="http://schemas.microsoft.com/office/drawing/2014/main" id="{1D9C4463-A0C1-093E-F467-97ED041B6916}"/>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6420" cy="591820"/>
                  </a:xfrm>
                  <a:prstGeom prst="rect">
                    <a:avLst/>
                  </a:prstGeom>
                </pic:spPr>
              </pic:pic>
            </a:graphicData>
          </a:graphic>
        </wp:anchor>
      </w:drawing>
    </w:r>
    <w:r w:rsidR="47A51499">
      <w:t xml:space="preserve">Vorlage BEG </w:t>
    </w:r>
    <w:proofErr w:type="spellStart"/>
    <w:r w:rsidR="47A51499">
      <w:t>Überschusseinspeiser</w:t>
    </w:r>
    <w:proofErr w:type="spellEnd"/>
    <w:r w:rsidR="47A51499">
      <w:t xml:space="preserve"> SOLE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77BA9" w14:textId="77777777" w:rsidR="005D1CEA" w:rsidRDefault="005D1CE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735D4"/>
    <w:multiLevelType w:val="multilevel"/>
    <w:tmpl w:val="A42A7E2C"/>
    <w:styleLink w:val="WWOutlineListStyle12"/>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 w15:restartNumberingAfterBreak="0">
    <w:nsid w:val="0A6A4120"/>
    <w:multiLevelType w:val="multilevel"/>
    <w:tmpl w:val="2F2E79B0"/>
    <w:styleLink w:val="WWOutlineListStyle8"/>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 w15:restartNumberingAfterBreak="0">
    <w:nsid w:val="0D1467B9"/>
    <w:multiLevelType w:val="multilevel"/>
    <w:tmpl w:val="DFEA92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9E196C"/>
    <w:multiLevelType w:val="multilevel"/>
    <w:tmpl w:val="05B67912"/>
    <w:styleLink w:val="WWOutlineListStyle16"/>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 w15:restartNumberingAfterBreak="0">
    <w:nsid w:val="14802127"/>
    <w:multiLevelType w:val="multilevel"/>
    <w:tmpl w:val="4106E136"/>
    <w:styleLink w:val="WWOutlineListStyle6"/>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 w15:restartNumberingAfterBreak="0">
    <w:nsid w:val="18AB0080"/>
    <w:multiLevelType w:val="multilevel"/>
    <w:tmpl w:val="D89A27F4"/>
    <w:styleLink w:val="WWOutlineListStyle24"/>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15:restartNumberingAfterBreak="0">
    <w:nsid w:val="19B73D9F"/>
    <w:multiLevelType w:val="multilevel"/>
    <w:tmpl w:val="9B2A331E"/>
    <w:styleLink w:val="WWOutlineListStyle11"/>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7" w15:restartNumberingAfterBreak="0">
    <w:nsid w:val="1A0F56E4"/>
    <w:multiLevelType w:val="multilevel"/>
    <w:tmpl w:val="6F1E366A"/>
    <w:styleLink w:val="WWOutlineListStyle7"/>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8" w15:restartNumberingAfterBreak="0">
    <w:nsid w:val="1DB722E0"/>
    <w:multiLevelType w:val="multilevel"/>
    <w:tmpl w:val="32CE9416"/>
    <w:styleLink w:val="WWOutlineListStyle19"/>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9" w15:restartNumberingAfterBreak="0">
    <w:nsid w:val="221079E5"/>
    <w:multiLevelType w:val="multilevel"/>
    <w:tmpl w:val="123CF85A"/>
    <w:styleLink w:val="WWOutlineListStyle2"/>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0" w15:restartNumberingAfterBreak="0">
    <w:nsid w:val="2E6A45E8"/>
    <w:multiLevelType w:val="multilevel"/>
    <w:tmpl w:val="0C569286"/>
    <w:lvl w:ilvl="0">
      <w:numFmt w:val="bullet"/>
      <w:lvlText w:val=""/>
      <w:lvlJc w:val="left"/>
      <w:pPr>
        <w:ind w:left="720" w:hanging="360"/>
      </w:pPr>
      <w:rPr>
        <w:rFonts w:ascii="Symbol" w:eastAsia="Calibri"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2AC3F69"/>
    <w:multiLevelType w:val="multilevel"/>
    <w:tmpl w:val="DE725BB4"/>
    <w:styleLink w:val="WWOutlineListStyle25"/>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 w15:restartNumberingAfterBreak="0">
    <w:nsid w:val="347F1A24"/>
    <w:multiLevelType w:val="multilevel"/>
    <w:tmpl w:val="F6BEA03C"/>
    <w:styleLink w:val="WWOutlineListStyle9"/>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 w15:restartNumberingAfterBreak="0">
    <w:nsid w:val="39D44006"/>
    <w:multiLevelType w:val="multilevel"/>
    <w:tmpl w:val="B09261AA"/>
    <w:styleLink w:val="WWOutlineListStyle20"/>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4" w15:restartNumberingAfterBreak="0">
    <w:nsid w:val="3AD53463"/>
    <w:multiLevelType w:val="multilevel"/>
    <w:tmpl w:val="D244FE38"/>
    <w:styleLink w:val="WWOutlineListStyle1"/>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5" w15:restartNumberingAfterBreak="0">
    <w:nsid w:val="3C665C01"/>
    <w:multiLevelType w:val="multilevel"/>
    <w:tmpl w:val="DA267AD2"/>
    <w:styleLink w:val="WWOutlineListStyle5"/>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 w15:restartNumberingAfterBreak="0">
    <w:nsid w:val="48645908"/>
    <w:multiLevelType w:val="multilevel"/>
    <w:tmpl w:val="B64E6BDE"/>
    <w:styleLink w:val="WWOutlineListStyle13"/>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 w15:restartNumberingAfterBreak="0">
    <w:nsid w:val="4B583177"/>
    <w:multiLevelType w:val="multilevel"/>
    <w:tmpl w:val="CA26A7A2"/>
    <w:styleLink w:val="WWOutlineListStyle22"/>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8" w15:restartNumberingAfterBreak="0">
    <w:nsid w:val="4CEE798B"/>
    <w:multiLevelType w:val="multilevel"/>
    <w:tmpl w:val="48567EE2"/>
    <w:styleLink w:val="WWOutlineListStyle23"/>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9" w15:restartNumberingAfterBreak="0">
    <w:nsid w:val="4DAE5984"/>
    <w:multiLevelType w:val="multilevel"/>
    <w:tmpl w:val="C79C2B9C"/>
    <w:styleLink w:val="WWOutlineListStyle"/>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0" w15:restartNumberingAfterBreak="0">
    <w:nsid w:val="55AE2E04"/>
    <w:multiLevelType w:val="multilevel"/>
    <w:tmpl w:val="2E283EBC"/>
    <w:styleLink w:val="WWOutlineListStyle14"/>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1" w15:restartNumberingAfterBreak="0">
    <w:nsid w:val="56792D6D"/>
    <w:multiLevelType w:val="multilevel"/>
    <w:tmpl w:val="C5B41B32"/>
    <w:styleLink w:val="WWOutlineListStyle26"/>
    <w:lvl w:ilvl="0">
      <w:start w:val="1"/>
      <w:numFmt w:val="decimal"/>
      <w:pStyle w:val="berschrift1"/>
      <w:lvlText w:val="%1"/>
      <w:lvlJc w:val="left"/>
      <w:pPr>
        <w:ind w:left="432" w:hanging="432"/>
      </w:pPr>
      <w:rPr>
        <w:rFonts w:cs="Times New Roman"/>
        <w:b/>
        <w:bCs/>
        <w:color w:val="auto"/>
        <w:sz w:val="20"/>
        <w:szCs w:val="20"/>
      </w:rPr>
    </w:lvl>
    <w:lvl w:ilvl="1">
      <w:start w:val="1"/>
      <w:numFmt w:val="decimal"/>
      <w:pStyle w:val="berschrift2"/>
      <w:lvlText w:val="%1.%2"/>
      <w:lvlJc w:val="left"/>
      <w:pPr>
        <w:ind w:left="578" w:hanging="578"/>
      </w:pPr>
      <w:rPr>
        <w:rFonts w:ascii="Arial" w:hAnsi="Arial" w:cs="Arial"/>
        <w:b/>
        <w:bCs/>
        <w:i w:val="0"/>
        <w:iCs w:val="0"/>
        <w:sz w:val="20"/>
        <w:szCs w:val="20"/>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22" w15:restartNumberingAfterBreak="0">
    <w:nsid w:val="5966619F"/>
    <w:multiLevelType w:val="multilevel"/>
    <w:tmpl w:val="DD0CD87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A7A346E"/>
    <w:multiLevelType w:val="multilevel"/>
    <w:tmpl w:val="4BD0C0D2"/>
    <w:styleLink w:val="WWOutlineListStyle3"/>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4" w15:restartNumberingAfterBreak="0">
    <w:nsid w:val="5D1953E6"/>
    <w:multiLevelType w:val="multilevel"/>
    <w:tmpl w:val="E22EAB06"/>
    <w:styleLink w:val="WWOutlineListStyle21"/>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5" w15:restartNumberingAfterBreak="0">
    <w:nsid w:val="5F4B7BA1"/>
    <w:multiLevelType w:val="multilevel"/>
    <w:tmpl w:val="513A97D0"/>
    <w:styleLink w:val="WWOutlineListStyle17"/>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6" w15:restartNumberingAfterBreak="0">
    <w:nsid w:val="64B00EFC"/>
    <w:multiLevelType w:val="multilevel"/>
    <w:tmpl w:val="005ABB48"/>
    <w:styleLink w:val="WWOutlineListStyle10"/>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7" w15:restartNumberingAfterBreak="0">
    <w:nsid w:val="64FC5858"/>
    <w:multiLevelType w:val="multilevel"/>
    <w:tmpl w:val="DC182E9A"/>
    <w:styleLink w:val="WWOutlineListStyle15"/>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8" w15:restartNumberingAfterBreak="0">
    <w:nsid w:val="6B2418B4"/>
    <w:multiLevelType w:val="multilevel"/>
    <w:tmpl w:val="C21651B4"/>
    <w:styleLink w:val="WWOutlineListStyle4"/>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9" w15:restartNumberingAfterBreak="0">
    <w:nsid w:val="7999321A"/>
    <w:multiLevelType w:val="multilevel"/>
    <w:tmpl w:val="9A0EA9E8"/>
    <w:styleLink w:val="WWOutlineListStyle18"/>
    <w:lvl w:ilvl="0">
      <w:start w:val="1"/>
      <w:numFmt w:val="decimal"/>
      <w:lvlText w:val="%1"/>
      <w:lvlJc w:val="left"/>
      <w:pPr>
        <w:ind w:left="432" w:hanging="432"/>
      </w:pPr>
      <w:rPr>
        <w:rFonts w:cs="Times New Roman"/>
        <w:b/>
        <w:bCs/>
        <w:color w:val="auto"/>
        <w:sz w:val="20"/>
        <w:szCs w:val="20"/>
      </w:rPr>
    </w:lvl>
    <w:lvl w:ilvl="1">
      <w:start w:val="1"/>
      <w:numFmt w:val="decimal"/>
      <w:lvlText w:val="%1.%2"/>
      <w:lvlJc w:val="left"/>
      <w:pPr>
        <w:ind w:left="578" w:hanging="578"/>
      </w:pPr>
      <w:rPr>
        <w:rFonts w:ascii="Arial" w:hAnsi="Arial" w:cs="Arial"/>
        <w:b/>
        <w:bCs/>
        <w:i w:val="0"/>
        <w:iCs w:val="0"/>
        <w:sz w:val="20"/>
        <w:szCs w:val="20"/>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num w:numId="1" w16cid:durableId="2002341968">
    <w:abstractNumId w:val="21"/>
  </w:num>
  <w:num w:numId="2" w16cid:durableId="774205768">
    <w:abstractNumId w:val="11"/>
  </w:num>
  <w:num w:numId="3" w16cid:durableId="1394700810">
    <w:abstractNumId w:val="5"/>
  </w:num>
  <w:num w:numId="4" w16cid:durableId="2076705162">
    <w:abstractNumId w:val="18"/>
  </w:num>
  <w:num w:numId="5" w16cid:durableId="1974867866">
    <w:abstractNumId w:val="17"/>
  </w:num>
  <w:num w:numId="6" w16cid:durableId="1408918847">
    <w:abstractNumId w:val="24"/>
  </w:num>
  <w:num w:numId="7" w16cid:durableId="384523192">
    <w:abstractNumId w:val="13"/>
  </w:num>
  <w:num w:numId="8" w16cid:durableId="1008603847">
    <w:abstractNumId w:val="8"/>
  </w:num>
  <w:num w:numId="9" w16cid:durableId="1443839293">
    <w:abstractNumId w:val="29"/>
  </w:num>
  <w:num w:numId="10" w16cid:durableId="2130123709">
    <w:abstractNumId w:val="25"/>
  </w:num>
  <w:num w:numId="11" w16cid:durableId="1096631045">
    <w:abstractNumId w:val="3"/>
  </w:num>
  <w:num w:numId="12" w16cid:durableId="304164795">
    <w:abstractNumId w:val="27"/>
  </w:num>
  <w:num w:numId="13" w16cid:durableId="1217625073">
    <w:abstractNumId w:val="20"/>
  </w:num>
  <w:num w:numId="14" w16cid:durableId="2004353780">
    <w:abstractNumId w:val="16"/>
  </w:num>
  <w:num w:numId="15" w16cid:durableId="681247315">
    <w:abstractNumId w:val="0"/>
  </w:num>
  <w:num w:numId="16" w16cid:durableId="1712219000">
    <w:abstractNumId w:val="6"/>
  </w:num>
  <w:num w:numId="17" w16cid:durableId="1283879295">
    <w:abstractNumId w:val="26"/>
  </w:num>
  <w:num w:numId="18" w16cid:durableId="1603488926">
    <w:abstractNumId w:val="12"/>
  </w:num>
  <w:num w:numId="19" w16cid:durableId="192117005">
    <w:abstractNumId w:val="1"/>
  </w:num>
  <w:num w:numId="20" w16cid:durableId="711226838">
    <w:abstractNumId w:val="7"/>
  </w:num>
  <w:num w:numId="21" w16cid:durableId="1613128656">
    <w:abstractNumId w:val="4"/>
  </w:num>
  <w:num w:numId="22" w16cid:durableId="106319859">
    <w:abstractNumId w:val="15"/>
  </w:num>
  <w:num w:numId="23" w16cid:durableId="1139495082">
    <w:abstractNumId w:val="28"/>
  </w:num>
  <w:num w:numId="24" w16cid:durableId="1424060919">
    <w:abstractNumId w:val="23"/>
  </w:num>
  <w:num w:numId="25" w16cid:durableId="691614951">
    <w:abstractNumId w:val="9"/>
  </w:num>
  <w:num w:numId="26" w16cid:durableId="368992694">
    <w:abstractNumId w:val="14"/>
  </w:num>
  <w:num w:numId="27" w16cid:durableId="793862136">
    <w:abstractNumId w:val="19"/>
  </w:num>
  <w:num w:numId="28" w16cid:durableId="2055696251">
    <w:abstractNumId w:val="10"/>
  </w:num>
  <w:num w:numId="29" w16cid:durableId="318075706">
    <w:abstractNumId w:val="2"/>
  </w:num>
  <w:num w:numId="30" w16cid:durableId="104139439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0AE"/>
    <w:rsid w:val="00023F17"/>
    <w:rsid w:val="000278BA"/>
    <w:rsid w:val="000518F1"/>
    <w:rsid w:val="00054AD1"/>
    <w:rsid w:val="000C4D6B"/>
    <w:rsid w:val="000E158F"/>
    <w:rsid w:val="00100221"/>
    <w:rsid w:val="00110DA7"/>
    <w:rsid w:val="00136426"/>
    <w:rsid w:val="00171EB8"/>
    <w:rsid w:val="00172C00"/>
    <w:rsid w:val="00194FCC"/>
    <w:rsid w:val="001C708A"/>
    <w:rsid w:val="001E0A37"/>
    <w:rsid w:val="001F0706"/>
    <w:rsid w:val="001F71E6"/>
    <w:rsid w:val="002775A0"/>
    <w:rsid w:val="00280B3D"/>
    <w:rsid w:val="002B679B"/>
    <w:rsid w:val="002D2DB0"/>
    <w:rsid w:val="002D6D6D"/>
    <w:rsid w:val="002E6FA1"/>
    <w:rsid w:val="002F1E38"/>
    <w:rsid w:val="002F66A1"/>
    <w:rsid w:val="003063E2"/>
    <w:rsid w:val="00313FC8"/>
    <w:rsid w:val="00347948"/>
    <w:rsid w:val="00363DD9"/>
    <w:rsid w:val="003829C7"/>
    <w:rsid w:val="00392EB1"/>
    <w:rsid w:val="003A4136"/>
    <w:rsid w:val="003B1AE4"/>
    <w:rsid w:val="003D6166"/>
    <w:rsid w:val="003E18C4"/>
    <w:rsid w:val="003E72E3"/>
    <w:rsid w:val="00405D30"/>
    <w:rsid w:val="00441FB5"/>
    <w:rsid w:val="00445E88"/>
    <w:rsid w:val="00455676"/>
    <w:rsid w:val="0046606A"/>
    <w:rsid w:val="0049580F"/>
    <w:rsid w:val="00496FFC"/>
    <w:rsid w:val="004A08A4"/>
    <w:rsid w:val="00553EA7"/>
    <w:rsid w:val="00563C2B"/>
    <w:rsid w:val="00576111"/>
    <w:rsid w:val="005803D5"/>
    <w:rsid w:val="0059610A"/>
    <w:rsid w:val="005B3C1B"/>
    <w:rsid w:val="005D1CEA"/>
    <w:rsid w:val="005E5FBA"/>
    <w:rsid w:val="006440AE"/>
    <w:rsid w:val="00696D0B"/>
    <w:rsid w:val="006A03FF"/>
    <w:rsid w:val="006E6423"/>
    <w:rsid w:val="006F0EDD"/>
    <w:rsid w:val="00725193"/>
    <w:rsid w:val="007C1601"/>
    <w:rsid w:val="007D383A"/>
    <w:rsid w:val="00807926"/>
    <w:rsid w:val="00817649"/>
    <w:rsid w:val="00862390"/>
    <w:rsid w:val="00874746"/>
    <w:rsid w:val="0088182E"/>
    <w:rsid w:val="008B0BC4"/>
    <w:rsid w:val="008C604B"/>
    <w:rsid w:val="00923EBC"/>
    <w:rsid w:val="00980AF7"/>
    <w:rsid w:val="009C2D40"/>
    <w:rsid w:val="009D005A"/>
    <w:rsid w:val="00A00B3E"/>
    <w:rsid w:val="00A045A1"/>
    <w:rsid w:val="00A711F2"/>
    <w:rsid w:val="00A76BA2"/>
    <w:rsid w:val="00AF2C0B"/>
    <w:rsid w:val="00B02D92"/>
    <w:rsid w:val="00B03683"/>
    <w:rsid w:val="00B12C43"/>
    <w:rsid w:val="00B259C1"/>
    <w:rsid w:val="00B2648B"/>
    <w:rsid w:val="00B93C39"/>
    <w:rsid w:val="00BC2471"/>
    <w:rsid w:val="00BC31EB"/>
    <w:rsid w:val="00BE128C"/>
    <w:rsid w:val="00C06820"/>
    <w:rsid w:val="00C26F3E"/>
    <w:rsid w:val="00C537F7"/>
    <w:rsid w:val="00C85B85"/>
    <w:rsid w:val="00C955A6"/>
    <w:rsid w:val="00CC2A3D"/>
    <w:rsid w:val="00CE2D1F"/>
    <w:rsid w:val="00D0420D"/>
    <w:rsid w:val="00D10641"/>
    <w:rsid w:val="00D21D09"/>
    <w:rsid w:val="00D2547D"/>
    <w:rsid w:val="00D372F0"/>
    <w:rsid w:val="00D4189C"/>
    <w:rsid w:val="00D611BC"/>
    <w:rsid w:val="00D65735"/>
    <w:rsid w:val="00D96A77"/>
    <w:rsid w:val="00DE0CE2"/>
    <w:rsid w:val="00E230FA"/>
    <w:rsid w:val="00E24DDD"/>
    <w:rsid w:val="00E53E85"/>
    <w:rsid w:val="00E55DAA"/>
    <w:rsid w:val="00E675F2"/>
    <w:rsid w:val="00E71676"/>
    <w:rsid w:val="00E7630A"/>
    <w:rsid w:val="00EB4620"/>
    <w:rsid w:val="00F01D54"/>
    <w:rsid w:val="00F873F9"/>
    <w:rsid w:val="00FF163B"/>
    <w:rsid w:val="04311AD7"/>
    <w:rsid w:val="04470D0C"/>
    <w:rsid w:val="04B51CD4"/>
    <w:rsid w:val="0643FDF8"/>
    <w:rsid w:val="088ACC31"/>
    <w:rsid w:val="091B8056"/>
    <w:rsid w:val="0BDD3FAD"/>
    <w:rsid w:val="0C81AC2D"/>
    <w:rsid w:val="0CB14AF5"/>
    <w:rsid w:val="0D0366DE"/>
    <w:rsid w:val="0D39683E"/>
    <w:rsid w:val="0DBED4C0"/>
    <w:rsid w:val="0E2F38E4"/>
    <w:rsid w:val="14870901"/>
    <w:rsid w:val="16068D71"/>
    <w:rsid w:val="17ACE46B"/>
    <w:rsid w:val="184CB3E7"/>
    <w:rsid w:val="1852CA81"/>
    <w:rsid w:val="1865373D"/>
    <w:rsid w:val="19350929"/>
    <w:rsid w:val="1ACD25D0"/>
    <w:rsid w:val="1B6DD798"/>
    <w:rsid w:val="1B87656C"/>
    <w:rsid w:val="1CFBF812"/>
    <w:rsid w:val="21B606FB"/>
    <w:rsid w:val="23BF6230"/>
    <w:rsid w:val="242931A3"/>
    <w:rsid w:val="27C4531A"/>
    <w:rsid w:val="29476F2C"/>
    <w:rsid w:val="2A9922BD"/>
    <w:rsid w:val="2B507269"/>
    <w:rsid w:val="2D122931"/>
    <w:rsid w:val="2F2A1D76"/>
    <w:rsid w:val="2FD35875"/>
    <w:rsid w:val="2FEDAC83"/>
    <w:rsid w:val="2FFB509A"/>
    <w:rsid w:val="30C040E0"/>
    <w:rsid w:val="31036E25"/>
    <w:rsid w:val="3127C419"/>
    <w:rsid w:val="31C1CCD8"/>
    <w:rsid w:val="31D1B45B"/>
    <w:rsid w:val="324CA910"/>
    <w:rsid w:val="33E54D4D"/>
    <w:rsid w:val="35760453"/>
    <w:rsid w:val="37201A33"/>
    <w:rsid w:val="37C27D4C"/>
    <w:rsid w:val="37E75704"/>
    <w:rsid w:val="3869DD16"/>
    <w:rsid w:val="3CADC541"/>
    <w:rsid w:val="3DCE6517"/>
    <w:rsid w:val="3E19143B"/>
    <w:rsid w:val="3E97EFD2"/>
    <w:rsid w:val="3F752D17"/>
    <w:rsid w:val="439A3283"/>
    <w:rsid w:val="44689E13"/>
    <w:rsid w:val="44F3A939"/>
    <w:rsid w:val="47A51499"/>
    <w:rsid w:val="49B39DD4"/>
    <w:rsid w:val="4A75CC45"/>
    <w:rsid w:val="4A7BDFEB"/>
    <w:rsid w:val="4B6E30E1"/>
    <w:rsid w:val="4DE0A44A"/>
    <w:rsid w:val="4F3A4802"/>
    <w:rsid w:val="4FA7FDC9"/>
    <w:rsid w:val="51C2996C"/>
    <w:rsid w:val="52748301"/>
    <w:rsid w:val="52AD0295"/>
    <w:rsid w:val="5344A4A9"/>
    <w:rsid w:val="5393621E"/>
    <w:rsid w:val="541A453E"/>
    <w:rsid w:val="5440E47C"/>
    <w:rsid w:val="57B5D7B6"/>
    <w:rsid w:val="59EE8244"/>
    <w:rsid w:val="5AAEF384"/>
    <w:rsid w:val="5D866D98"/>
    <w:rsid w:val="5D900218"/>
    <w:rsid w:val="5EA2AA56"/>
    <w:rsid w:val="5FF09867"/>
    <w:rsid w:val="61D5CC29"/>
    <w:rsid w:val="64167DB4"/>
    <w:rsid w:val="66C7EDE3"/>
    <w:rsid w:val="68F3F87B"/>
    <w:rsid w:val="69299692"/>
    <w:rsid w:val="692B6F26"/>
    <w:rsid w:val="6B3A0C32"/>
    <w:rsid w:val="6B493DA0"/>
    <w:rsid w:val="6E273A25"/>
    <w:rsid w:val="6F6E084D"/>
    <w:rsid w:val="71593635"/>
    <w:rsid w:val="745CFE15"/>
    <w:rsid w:val="7490E39F"/>
    <w:rsid w:val="749F1D0B"/>
    <w:rsid w:val="750D8FB4"/>
    <w:rsid w:val="789FC3BF"/>
    <w:rsid w:val="7ACDAD3A"/>
    <w:rsid w:val="7B266F6A"/>
    <w:rsid w:val="7B9EA56A"/>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E1ECE4"/>
  <w15:docId w15:val="{7A872258-ABCF-42D9-8CB8-B0D6480B9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de-A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6D6D"/>
    <w:pPr>
      <w:suppressAutoHyphens/>
      <w:spacing w:after="0" w:line="312" w:lineRule="auto"/>
    </w:pPr>
    <w:rPr>
      <w:rFonts w:ascii="Arial" w:eastAsia="Times New Roman" w:hAnsi="Arial" w:cs="Arial"/>
      <w:sz w:val="20"/>
      <w:szCs w:val="20"/>
      <w:lang w:val="de-DE" w:eastAsia="de-DE"/>
    </w:rPr>
  </w:style>
  <w:style w:type="paragraph" w:styleId="berschrift1">
    <w:name w:val="heading 1"/>
    <w:basedOn w:val="Standard"/>
    <w:next w:val="Standard"/>
    <w:uiPriority w:val="9"/>
    <w:qFormat/>
    <w:pPr>
      <w:keepNext/>
      <w:numPr>
        <w:numId w:val="1"/>
      </w:numPr>
      <w:spacing w:after="200" w:line="264" w:lineRule="exact"/>
      <w:outlineLvl w:val="0"/>
    </w:pPr>
    <w:rPr>
      <w:b/>
      <w:bCs/>
      <w:kern w:val="3"/>
      <w:sz w:val="22"/>
    </w:rPr>
  </w:style>
  <w:style w:type="paragraph" w:styleId="berschrift2">
    <w:name w:val="heading 2"/>
    <w:basedOn w:val="Standard"/>
    <w:next w:val="berschrift1"/>
    <w:uiPriority w:val="9"/>
    <w:unhideWhenUsed/>
    <w:qFormat/>
    <w:pPr>
      <w:keepNext/>
      <w:numPr>
        <w:ilvl w:val="1"/>
        <w:numId w:val="1"/>
      </w:numPr>
      <w:spacing w:after="200" w:line="264" w:lineRule="exact"/>
      <w:outlineLvl w:val="1"/>
    </w:pPr>
    <w:rPr>
      <w:b/>
      <w:bCs/>
      <w:sz w:val="22"/>
    </w:rPr>
  </w:style>
  <w:style w:type="paragraph" w:styleId="berschrift3">
    <w:name w:val="heading 3"/>
    <w:basedOn w:val="Standard"/>
    <w:next w:val="Standard"/>
    <w:uiPriority w:val="9"/>
    <w:semiHidden/>
    <w:unhideWhenUsed/>
    <w:qFormat/>
    <w:pPr>
      <w:keepNext/>
      <w:numPr>
        <w:ilvl w:val="2"/>
        <w:numId w:val="1"/>
      </w:numPr>
      <w:spacing w:after="200" w:line="264" w:lineRule="exact"/>
      <w:outlineLvl w:val="2"/>
    </w:pPr>
    <w:rPr>
      <w:b/>
      <w:bCs/>
      <w:sz w:val="22"/>
    </w:rPr>
  </w:style>
  <w:style w:type="paragraph" w:styleId="berschrift4">
    <w:name w:val="heading 4"/>
    <w:basedOn w:val="Standard"/>
    <w:next w:val="Standard"/>
    <w:uiPriority w:val="9"/>
    <w:semiHidden/>
    <w:unhideWhenUsed/>
    <w:qFormat/>
    <w:pPr>
      <w:keepNext/>
      <w:numPr>
        <w:ilvl w:val="3"/>
        <w:numId w:val="1"/>
      </w:numPr>
      <w:tabs>
        <w:tab w:val="left" w:pos="-21600"/>
      </w:tabs>
      <w:spacing w:after="200" w:line="264" w:lineRule="exact"/>
      <w:outlineLvl w:val="3"/>
    </w:pPr>
    <w:rPr>
      <w:b/>
      <w:bCs/>
      <w:sz w:val="22"/>
    </w:rPr>
  </w:style>
  <w:style w:type="paragraph" w:styleId="berschrift5">
    <w:name w:val="heading 5"/>
    <w:basedOn w:val="Standard"/>
    <w:next w:val="Standard"/>
    <w:uiPriority w:val="9"/>
    <w:semiHidden/>
    <w:unhideWhenUsed/>
    <w:qFormat/>
    <w:pPr>
      <w:numPr>
        <w:ilvl w:val="4"/>
        <w:numId w:val="1"/>
      </w:numPr>
      <w:tabs>
        <w:tab w:val="left" w:pos="-25200"/>
      </w:tabs>
      <w:spacing w:before="240" w:after="60" w:line="264" w:lineRule="exact"/>
      <w:outlineLvl w:val="4"/>
    </w:pPr>
    <w:rPr>
      <w:b/>
      <w:bCs/>
      <w:sz w:val="22"/>
    </w:rPr>
  </w:style>
  <w:style w:type="paragraph" w:styleId="berschrift6">
    <w:name w:val="heading 6"/>
    <w:basedOn w:val="Standard"/>
    <w:next w:val="Standard"/>
    <w:uiPriority w:val="9"/>
    <w:semiHidden/>
    <w:unhideWhenUsed/>
    <w:qFormat/>
    <w:pPr>
      <w:numPr>
        <w:ilvl w:val="5"/>
        <w:numId w:val="1"/>
      </w:numPr>
      <w:tabs>
        <w:tab w:val="left" w:pos="-28800"/>
      </w:tabs>
      <w:spacing w:before="240" w:after="60" w:line="264" w:lineRule="exact"/>
      <w:outlineLvl w:val="5"/>
    </w:pPr>
    <w:rPr>
      <w:b/>
      <w:bCs/>
      <w:sz w:val="22"/>
    </w:rPr>
  </w:style>
  <w:style w:type="paragraph" w:styleId="berschrift7">
    <w:name w:val="heading 7"/>
    <w:basedOn w:val="Standard"/>
    <w:next w:val="Standard"/>
    <w:pPr>
      <w:numPr>
        <w:ilvl w:val="6"/>
        <w:numId w:val="1"/>
      </w:numPr>
      <w:tabs>
        <w:tab w:val="left" w:pos="-31680"/>
      </w:tabs>
      <w:spacing w:before="240" w:after="60" w:line="264" w:lineRule="exact"/>
      <w:outlineLvl w:val="6"/>
    </w:pPr>
    <w:rPr>
      <w:b/>
      <w:bCs/>
      <w:sz w:val="22"/>
    </w:rPr>
  </w:style>
  <w:style w:type="paragraph" w:styleId="berschrift8">
    <w:name w:val="heading 8"/>
    <w:basedOn w:val="Standard"/>
    <w:next w:val="Standard"/>
    <w:pPr>
      <w:numPr>
        <w:ilvl w:val="7"/>
        <w:numId w:val="1"/>
      </w:numPr>
      <w:spacing w:before="240" w:after="60" w:line="264" w:lineRule="exact"/>
      <w:outlineLvl w:val="7"/>
    </w:pPr>
    <w:rPr>
      <w:b/>
      <w:bCs/>
      <w:sz w:val="22"/>
    </w:rPr>
  </w:style>
  <w:style w:type="paragraph" w:styleId="berschrift9">
    <w:name w:val="heading 9"/>
    <w:basedOn w:val="Standard"/>
    <w:next w:val="Standard"/>
    <w:pPr>
      <w:numPr>
        <w:ilvl w:val="8"/>
        <w:numId w:val="1"/>
      </w:numPr>
      <w:tabs>
        <w:tab w:val="left" w:pos="26928"/>
      </w:tabs>
      <w:spacing w:before="240" w:after="60" w:line="264" w:lineRule="exact"/>
      <w:outlineLvl w:val="8"/>
    </w:pPr>
    <w:rPr>
      <w:b/>
      <w:bCs/>
      <w:sz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WWOutlineListStyle26">
    <w:name w:val="WW_OutlineListStyle_26"/>
    <w:basedOn w:val="KeineListe"/>
    <w:pPr>
      <w:numPr>
        <w:numId w:val="1"/>
      </w:numPr>
    </w:pPr>
  </w:style>
  <w:style w:type="paragraph" w:styleId="berarbeitung">
    <w:name w:val="Revision"/>
    <w:pPr>
      <w:spacing w:after="0" w:line="240" w:lineRule="auto"/>
      <w:textAlignment w:val="auto"/>
    </w:pPr>
    <w:rPr>
      <w:rFonts w:ascii="Arial" w:eastAsia="Times New Roman" w:hAnsi="Arial" w:cs="Arial"/>
      <w:sz w:val="20"/>
      <w:szCs w:val="20"/>
      <w:lang w:val="de-DE" w:eastAsia="de-DE"/>
    </w:rPr>
  </w:style>
  <w:style w:type="paragraph" w:styleId="Kopfzeile">
    <w:name w:val="header"/>
    <w:basedOn w:val="Standard"/>
    <w:pPr>
      <w:tabs>
        <w:tab w:val="center" w:pos="4536"/>
        <w:tab w:val="right" w:pos="9072"/>
      </w:tabs>
      <w:spacing w:line="240" w:lineRule="auto"/>
    </w:pPr>
  </w:style>
  <w:style w:type="character" w:customStyle="1" w:styleId="KopfzeileZchn">
    <w:name w:val="Kopfzeile Zchn"/>
    <w:basedOn w:val="Absatz-Standardschriftart"/>
    <w:rPr>
      <w:rFonts w:ascii="Arial" w:eastAsia="Times New Roman" w:hAnsi="Arial" w:cs="Arial"/>
      <w:sz w:val="20"/>
      <w:szCs w:val="20"/>
      <w:lang w:val="de-DE" w:eastAsia="de-DE"/>
    </w:rPr>
  </w:style>
  <w:style w:type="paragraph" w:styleId="Fuzeile">
    <w:name w:val="footer"/>
    <w:basedOn w:val="Standard"/>
    <w:uiPriority w:val="99"/>
    <w:pPr>
      <w:tabs>
        <w:tab w:val="center" w:pos="4536"/>
        <w:tab w:val="right" w:pos="9072"/>
      </w:tabs>
      <w:spacing w:line="240" w:lineRule="auto"/>
    </w:pPr>
  </w:style>
  <w:style w:type="character" w:customStyle="1" w:styleId="FuzeileZchn">
    <w:name w:val="Fußzeile Zchn"/>
    <w:basedOn w:val="Absatz-Standardschriftart"/>
    <w:uiPriority w:val="99"/>
    <w:rPr>
      <w:rFonts w:ascii="Arial" w:eastAsia="Times New Roman" w:hAnsi="Arial" w:cs="Arial"/>
      <w:sz w:val="20"/>
      <w:szCs w:val="20"/>
      <w:lang w:val="de-DE" w:eastAsia="de-DE"/>
    </w:rPr>
  </w:style>
  <w:style w:type="paragraph" w:styleId="Kommentarthema">
    <w:name w:val="annotation subject"/>
    <w:basedOn w:val="Kommentartext"/>
    <w:next w:val="Kommentartext"/>
    <w:pPr>
      <w:spacing w:line="240" w:lineRule="auto"/>
    </w:pPr>
    <w:rPr>
      <w:b/>
      <w:bCs/>
    </w:rPr>
  </w:style>
  <w:style w:type="character" w:customStyle="1" w:styleId="KommentartextZchn1">
    <w:name w:val="Kommentartext Zchn1"/>
    <w:basedOn w:val="Absatz-Standardschriftart"/>
    <w:rPr>
      <w:rFonts w:ascii="Arial" w:eastAsia="Times New Roman" w:hAnsi="Arial" w:cs="Arial"/>
      <w:sz w:val="20"/>
      <w:szCs w:val="20"/>
      <w:lang w:val="de-DE" w:eastAsia="de-DE"/>
    </w:rPr>
  </w:style>
  <w:style w:type="character" w:customStyle="1" w:styleId="KommentarthemaZchn">
    <w:name w:val="Kommentarthema Zchn"/>
    <w:basedOn w:val="KommentartextZchn1"/>
    <w:rPr>
      <w:rFonts w:ascii="Arial" w:eastAsia="Times New Roman" w:hAnsi="Arial" w:cs="Arial"/>
      <w:b/>
      <w:bCs/>
      <w:sz w:val="20"/>
      <w:szCs w:val="20"/>
      <w:lang w:val="de-DE" w:eastAsia="de-DE"/>
    </w:rPr>
  </w:style>
  <w:style w:type="character" w:customStyle="1" w:styleId="berschrift1Zchn">
    <w:name w:val="Überschrift 1 Zchn"/>
    <w:basedOn w:val="Absatz-Standardschriftart"/>
    <w:rPr>
      <w:rFonts w:ascii="Arial" w:eastAsia="Times New Roman" w:hAnsi="Arial" w:cs="Arial"/>
      <w:b/>
      <w:bCs/>
      <w:kern w:val="3"/>
      <w:szCs w:val="20"/>
      <w:lang w:val="de-DE" w:eastAsia="de-DE"/>
    </w:rPr>
  </w:style>
  <w:style w:type="character" w:customStyle="1" w:styleId="berschrift2Zchn">
    <w:name w:val="Überschrift 2 Zchn"/>
    <w:basedOn w:val="Absatz-Standardschriftart"/>
    <w:rPr>
      <w:rFonts w:ascii="Arial" w:eastAsia="Times New Roman" w:hAnsi="Arial" w:cs="Arial"/>
      <w:b/>
      <w:bCs/>
      <w:szCs w:val="20"/>
      <w:lang w:val="de-DE" w:eastAsia="de-DE"/>
    </w:rPr>
  </w:style>
  <w:style w:type="character" w:customStyle="1" w:styleId="berschrift3Zchn">
    <w:name w:val="Überschrift 3 Zchn"/>
    <w:basedOn w:val="Absatz-Standardschriftart"/>
    <w:rPr>
      <w:rFonts w:ascii="Arial" w:eastAsia="Times New Roman" w:hAnsi="Arial" w:cs="Arial"/>
      <w:b/>
      <w:bCs/>
      <w:szCs w:val="20"/>
      <w:lang w:val="de-DE" w:eastAsia="de-DE"/>
    </w:rPr>
  </w:style>
  <w:style w:type="character" w:customStyle="1" w:styleId="berschrift4Zchn">
    <w:name w:val="Überschrift 4 Zchn"/>
    <w:basedOn w:val="Absatz-Standardschriftart"/>
    <w:rPr>
      <w:rFonts w:ascii="Arial" w:eastAsia="Times New Roman" w:hAnsi="Arial" w:cs="Arial"/>
      <w:b/>
      <w:bCs/>
      <w:szCs w:val="20"/>
      <w:lang w:val="de-DE" w:eastAsia="de-DE"/>
    </w:rPr>
  </w:style>
  <w:style w:type="character" w:customStyle="1" w:styleId="berschrift5Zchn">
    <w:name w:val="Überschrift 5 Zchn"/>
    <w:basedOn w:val="Absatz-Standardschriftart"/>
    <w:rPr>
      <w:rFonts w:ascii="Arial" w:eastAsia="Times New Roman" w:hAnsi="Arial" w:cs="Arial"/>
      <w:b/>
      <w:bCs/>
      <w:szCs w:val="20"/>
      <w:lang w:val="de-DE" w:eastAsia="de-DE"/>
    </w:rPr>
  </w:style>
  <w:style w:type="character" w:customStyle="1" w:styleId="berschrift6Zchn">
    <w:name w:val="Überschrift 6 Zchn"/>
    <w:basedOn w:val="Absatz-Standardschriftart"/>
    <w:rPr>
      <w:rFonts w:ascii="Arial" w:eastAsia="Times New Roman" w:hAnsi="Arial" w:cs="Arial"/>
      <w:b/>
      <w:bCs/>
      <w:szCs w:val="20"/>
      <w:lang w:val="de-DE" w:eastAsia="de-DE"/>
    </w:rPr>
  </w:style>
  <w:style w:type="character" w:customStyle="1" w:styleId="berschrift7Zchn">
    <w:name w:val="Überschrift 7 Zchn"/>
    <w:basedOn w:val="Absatz-Standardschriftart"/>
    <w:rPr>
      <w:rFonts w:ascii="Arial" w:eastAsia="Times New Roman" w:hAnsi="Arial" w:cs="Arial"/>
      <w:b/>
      <w:bCs/>
      <w:szCs w:val="20"/>
      <w:lang w:val="de-DE" w:eastAsia="de-DE"/>
    </w:rPr>
  </w:style>
  <w:style w:type="character" w:customStyle="1" w:styleId="berschrift8Zchn">
    <w:name w:val="Überschrift 8 Zchn"/>
    <w:basedOn w:val="Absatz-Standardschriftart"/>
    <w:rPr>
      <w:rFonts w:ascii="Arial" w:eastAsia="Times New Roman" w:hAnsi="Arial" w:cs="Arial"/>
      <w:b/>
      <w:bCs/>
      <w:szCs w:val="20"/>
      <w:lang w:val="de-DE" w:eastAsia="de-DE"/>
    </w:rPr>
  </w:style>
  <w:style w:type="character" w:customStyle="1" w:styleId="berschrift9Zchn">
    <w:name w:val="Überschrift 9 Zchn"/>
    <w:basedOn w:val="Absatz-Standardschriftart"/>
    <w:rPr>
      <w:rFonts w:ascii="Arial" w:eastAsia="Times New Roman" w:hAnsi="Arial" w:cs="Arial"/>
      <w:b/>
      <w:bCs/>
      <w:szCs w:val="20"/>
      <w:lang w:val="de-DE" w:eastAsia="de-DE"/>
    </w:rPr>
  </w:style>
  <w:style w:type="paragraph" w:customStyle="1" w:styleId="Empfnger">
    <w:name w:val="Empfänger"/>
    <w:basedOn w:val="Standard"/>
    <w:pPr>
      <w:spacing w:line="270" w:lineRule="exact"/>
    </w:pPr>
    <w:rPr>
      <w:sz w:val="22"/>
    </w:rPr>
  </w:style>
  <w:style w:type="character" w:styleId="Kommentarzeichen">
    <w:name w:val="annotation reference"/>
    <w:rPr>
      <w:sz w:val="16"/>
      <w:szCs w:val="16"/>
    </w:rPr>
  </w:style>
  <w:style w:type="paragraph" w:styleId="Kommentartext">
    <w:name w:val="annotation text"/>
    <w:basedOn w:val="Standard"/>
  </w:style>
  <w:style w:type="character" w:customStyle="1" w:styleId="KommentartextZchn">
    <w:name w:val="Kommentartext Zchn"/>
    <w:basedOn w:val="Absatz-Standardschriftart"/>
    <w:rPr>
      <w:rFonts w:ascii="Arial" w:eastAsia="Times New Roman" w:hAnsi="Arial" w:cs="Arial"/>
      <w:sz w:val="20"/>
      <w:szCs w:val="20"/>
      <w:lang w:val="de-DE" w:eastAsia="de-DE"/>
    </w:rPr>
  </w:style>
  <w:style w:type="paragraph" w:styleId="Sprechblasentext">
    <w:name w:val="Balloon Text"/>
    <w:basedOn w:val="Standard"/>
    <w:pPr>
      <w:spacing w:line="240" w:lineRule="auto"/>
    </w:pPr>
    <w:rPr>
      <w:rFonts w:ascii="Tahoma" w:hAnsi="Tahoma" w:cs="Tahoma"/>
      <w:sz w:val="16"/>
      <w:szCs w:val="16"/>
    </w:rPr>
  </w:style>
  <w:style w:type="character" w:customStyle="1" w:styleId="SprechblasentextZchn">
    <w:name w:val="Sprechblasentext Zchn"/>
    <w:basedOn w:val="Absatz-Standardschriftart"/>
    <w:rPr>
      <w:rFonts w:ascii="Tahoma" w:eastAsia="Times New Roman" w:hAnsi="Tahoma" w:cs="Tahoma"/>
      <w:sz w:val="16"/>
      <w:szCs w:val="16"/>
      <w:lang w:val="de-DE" w:eastAsia="de-DE"/>
    </w:rPr>
  </w:style>
  <w:style w:type="paragraph" w:styleId="Listenabsatz">
    <w:name w:val="List Paragraph"/>
    <w:basedOn w:val="Standard"/>
    <w:pPr>
      <w:ind w:left="720"/>
    </w:pPr>
  </w:style>
  <w:style w:type="paragraph" w:customStyle="1" w:styleId="Blocksatz">
    <w:name w:val="Blocksatz"/>
    <w:basedOn w:val="Standard"/>
    <w:pPr>
      <w:jc w:val="both"/>
    </w:pPr>
    <w:rPr>
      <w:sz w:val="22"/>
    </w:rPr>
  </w:style>
  <w:style w:type="numbering" w:customStyle="1" w:styleId="WWOutlineListStyle25">
    <w:name w:val="WW_OutlineListStyle_25"/>
    <w:basedOn w:val="KeineListe"/>
    <w:pPr>
      <w:numPr>
        <w:numId w:val="2"/>
      </w:numPr>
    </w:pPr>
  </w:style>
  <w:style w:type="numbering" w:customStyle="1" w:styleId="WWOutlineListStyle24">
    <w:name w:val="WW_OutlineListStyle_24"/>
    <w:basedOn w:val="KeineListe"/>
    <w:pPr>
      <w:numPr>
        <w:numId w:val="3"/>
      </w:numPr>
    </w:pPr>
  </w:style>
  <w:style w:type="numbering" w:customStyle="1" w:styleId="WWOutlineListStyle23">
    <w:name w:val="WW_OutlineListStyle_23"/>
    <w:basedOn w:val="KeineListe"/>
    <w:pPr>
      <w:numPr>
        <w:numId w:val="4"/>
      </w:numPr>
    </w:pPr>
  </w:style>
  <w:style w:type="numbering" w:customStyle="1" w:styleId="WWOutlineListStyle22">
    <w:name w:val="WW_OutlineListStyle_22"/>
    <w:basedOn w:val="KeineListe"/>
    <w:pPr>
      <w:numPr>
        <w:numId w:val="5"/>
      </w:numPr>
    </w:pPr>
  </w:style>
  <w:style w:type="numbering" w:customStyle="1" w:styleId="WWOutlineListStyle21">
    <w:name w:val="WW_OutlineListStyle_21"/>
    <w:basedOn w:val="KeineListe"/>
    <w:pPr>
      <w:numPr>
        <w:numId w:val="6"/>
      </w:numPr>
    </w:pPr>
  </w:style>
  <w:style w:type="numbering" w:customStyle="1" w:styleId="WWOutlineListStyle20">
    <w:name w:val="WW_OutlineListStyle_20"/>
    <w:basedOn w:val="KeineListe"/>
    <w:pPr>
      <w:numPr>
        <w:numId w:val="7"/>
      </w:numPr>
    </w:pPr>
  </w:style>
  <w:style w:type="numbering" w:customStyle="1" w:styleId="WWOutlineListStyle19">
    <w:name w:val="WW_OutlineListStyle_19"/>
    <w:basedOn w:val="KeineListe"/>
    <w:pPr>
      <w:numPr>
        <w:numId w:val="8"/>
      </w:numPr>
    </w:pPr>
  </w:style>
  <w:style w:type="numbering" w:customStyle="1" w:styleId="WWOutlineListStyle18">
    <w:name w:val="WW_OutlineListStyle_18"/>
    <w:basedOn w:val="KeineListe"/>
    <w:pPr>
      <w:numPr>
        <w:numId w:val="9"/>
      </w:numPr>
    </w:pPr>
  </w:style>
  <w:style w:type="numbering" w:customStyle="1" w:styleId="WWOutlineListStyle17">
    <w:name w:val="WW_OutlineListStyle_17"/>
    <w:basedOn w:val="KeineListe"/>
    <w:pPr>
      <w:numPr>
        <w:numId w:val="10"/>
      </w:numPr>
    </w:pPr>
  </w:style>
  <w:style w:type="numbering" w:customStyle="1" w:styleId="WWOutlineListStyle16">
    <w:name w:val="WW_OutlineListStyle_16"/>
    <w:basedOn w:val="KeineListe"/>
    <w:pPr>
      <w:numPr>
        <w:numId w:val="11"/>
      </w:numPr>
    </w:pPr>
  </w:style>
  <w:style w:type="numbering" w:customStyle="1" w:styleId="WWOutlineListStyle15">
    <w:name w:val="WW_OutlineListStyle_15"/>
    <w:basedOn w:val="KeineListe"/>
    <w:pPr>
      <w:numPr>
        <w:numId w:val="12"/>
      </w:numPr>
    </w:pPr>
  </w:style>
  <w:style w:type="numbering" w:customStyle="1" w:styleId="WWOutlineListStyle14">
    <w:name w:val="WW_OutlineListStyle_14"/>
    <w:basedOn w:val="KeineListe"/>
    <w:pPr>
      <w:numPr>
        <w:numId w:val="13"/>
      </w:numPr>
    </w:pPr>
  </w:style>
  <w:style w:type="numbering" w:customStyle="1" w:styleId="WWOutlineListStyle13">
    <w:name w:val="WW_OutlineListStyle_13"/>
    <w:basedOn w:val="KeineListe"/>
    <w:pPr>
      <w:numPr>
        <w:numId w:val="14"/>
      </w:numPr>
    </w:pPr>
  </w:style>
  <w:style w:type="numbering" w:customStyle="1" w:styleId="WWOutlineListStyle12">
    <w:name w:val="WW_OutlineListStyle_12"/>
    <w:basedOn w:val="KeineListe"/>
    <w:pPr>
      <w:numPr>
        <w:numId w:val="15"/>
      </w:numPr>
    </w:pPr>
  </w:style>
  <w:style w:type="numbering" w:customStyle="1" w:styleId="WWOutlineListStyle11">
    <w:name w:val="WW_OutlineListStyle_11"/>
    <w:basedOn w:val="KeineListe"/>
    <w:pPr>
      <w:numPr>
        <w:numId w:val="16"/>
      </w:numPr>
    </w:pPr>
  </w:style>
  <w:style w:type="numbering" w:customStyle="1" w:styleId="WWOutlineListStyle10">
    <w:name w:val="WW_OutlineListStyle_10"/>
    <w:basedOn w:val="KeineListe"/>
    <w:pPr>
      <w:numPr>
        <w:numId w:val="17"/>
      </w:numPr>
    </w:pPr>
  </w:style>
  <w:style w:type="numbering" w:customStyle="1" w:styleId="WWOutlineListStyle9">
    <w:name w:val="WW_OutlineListStyle_9"/>
    <w:basedOn w:val="KeineListe"/>
    <w:pPr>
      <w:numPr>
        <w:numId w:val="18"/>
      </w:numPr>
    </w:pPr>
  </w:style>
  <w:style w:type="numbering" w:customStyle="1" w:styleId="WWOutlineListStyle8">
    <w:name w:val="WW_OutlineListStyle_8"/>
    <w:basedOn w:val="KeineListe"/>
    <w:pPr>
      <w:numPr>
        <w:numId w:val="19"/>
      </w:numPr>
    </w:pPr>
  </w:style>
  <w:style w:type="numbering" w:customStyle="1" w:styleId="WWOutlineListStyle7">
    <w:name w:val="WW_OutlineListStyle_7"/>
    <w:basedOn w:val="KeineListe"/>
    <w:pPr>
      <w:numPr>
        <w:numId w:val="20"/>
      </w:numPr>
    </w:pPr>
  </w:style>
  <w:style w:type="numbering" w:customStyle="1" w:styleId="WWOutlineListStyle6">
    <w:name w:val="WW_OutlineListStyle_6"/>
    <w:basedOn w:val="KeineListe"/>
    <w:pPr>
      <w:numPr>
        <w:numId w:val="21"/>
      </w:numPr>
    </w:pPr>
  </w:style>
  <w:style w:type="numbering" w:customStyle="1" w:styleId="WWOutlineListStyle5">
    <w:name w:val="WW_OutlineListStyle_5"/>
    <w:basedOn w:val="KeineListe"/>
    <w:pPr>
      <w:numPr>
        <w:numId w:val="22"/>
      </w:numPr>
    </w:pPr>
  </w:style>
  <w:style w:type="numbering" w:customStyle="1" w:styleId="WWOutlineListStyle4">
    <w:name w:val="WW_OutlineListStyle_4"/>
    <w:basedOn w:val="KeineListe"/>
    <w:pPr>
      <w:numPr>
        <w:numId w:val="23"/>
      </w:numPr>
    </w:pPr>
  </w:style>
  <w:style w:type="numbering" w:customStyle="1" w:styleId="WWOutlineListStyle3">
    <w:name w:val="WW_OutlineListStyle_3"/>
    <w:basedOn w:val="KeineListe"/>
    <w:pPr>
      <w:numPr>
        <w:numId w:val="24"/>
      </w:numPr>
    </w:pPr>
  </w:style>
  <w:style w:type="numbering" w:customStyle="1" w:styleId="WWOutlineListStyle2">
    <w:name w:val="WW_OutlineListStyle_2"/>
    <w:basedOn w:val="KeineListe"/>
    <w:pPr>
      <w:numPr>
        <w:numId w:val="25"/>
      </w:numPr>
    </w:pPr>
  </w:style>
  <w:style w:type="numbering" w:customStyle="1" w:styleId="WWOutlineListStyle1">
    <w:name w:val="WW_OutlineListStyle_1"/>
    <w:basedOn w:val="KeineListe"/>
    <w:pPr>
      <w:numPr>
        <w:numId w:val="26"/>
      </w:numPr>
    </w:pPr>
  </w:style>
  <w:style w:type="numbering" w:customStyle="1" w:styleId="WWOutlineListStyle">
    <w:name w:val="WW_OutlineListStyle"/>
    <w:basedOn w:val="KeineListe"/>
    <w:pPr>
      <w:numPr>
        <w:numId w:val="27"/>
      </w:numPr>
    </w:pPr>
  </w:style>
  <w:style w:type="character" w:styleId="Hyperlink">
    <w:name w:val="Hyperlink"/>
    <w:basedOn w:val="Absatz-Standardschriftart"/>
    <w:uiPriority w:val="99"/>
    <w:unhideWhenUsed/>
    <w:rsid w:val="00D0420D"/>
    <w:rPr>
      <w:color w:val="0563C1" w:themeColor="hyperlink"/>
      <w:u w:val="single"/>
    </w:rPr>
  </w:style>
  <w:style w:type="character" w:styleId="NichtaufgelsteErwhnung">
    <w:name w:val="Unresolved Mention"/>
    <w:basedOn w:val="Absatz-Standardschriftart"/>
    <w:uiPriority w:val="99"/>
    <w:semiHidden/>
    <w:unhideWhenUsed/>
    <w:rsid w:val="00D042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4919534">
      <w:bodyDiv w:val="1"/>
      <w:marLeft w:val="0"/>
      <w:marRight w:val="0"/>
      <w:marTop w:val="0"/>
      <w:marBottom w:val="0"/>
      <w:divBdr>
        <w:top w:val="none" w:sz="0" w:space="0" w:color="auto"/>
        <w:left w:val="none" w:sz="0" w:space="0" w:color="auto"/>
        <w:bottom w:val="none" w:sz="0" w:space="0" w:color="auto"/>
        <w:right w:val="none" w:sz="0" w:space="0" w:color="auto"/>
      </w:divBdr>
    </w:div>
    <w:div w:id="743376353">
      <w:bodyDiv w:val="1"/>
      <w:marLeft w:val="0"/>
      <w:marRight w:val="0"/>
      <w:marTop w:val="0"/>
      <w:marBottom w:val="0"/>
      <w:divBdr>
        <w:top w:val="none" w:sz="0" w:space="0" w:color="auto"/>
        <w:left w:val="none" w:sz="0" w:space="0" w:color="auto"/>
        <w:bottom w:val="none" w:sz="0" w:space="0" w:color="auto"/>
        <w:right w:val="none" w:sz="0" w:space="0" w:color="auto"/>
      </w:divBdr>
    </w:div>
    <w:div w:id="946893138">
      <w:bodyDiv w:val="1"/>
      <w:marLeft w:val="0"/>
      <w:marRight w:val="0"/>
      <w:marTop w:val="0"/>
      <w:marBottom w:val="0"/>
      <w:divBdr>
        <w:top w:val="none" w:sz="0" w:space="0" w:color="auto"/>
        <w:left w:val="none" w:sz="0" w:space="0" w:color="auto"/>
        <w:bottom w:val="none" w:sz="0" w:space="0" w:color="auto"/>
        <w:right w:val="none" w:sz="0" w:space="0" w:color="auto"/>
      </w:divBdr>
      <w:divsChild>
        <w:div w:id="1822574117">
          <w:marLeft w:val="0"/>
          <w:marRight w:val="0"/>
          <w:marTop w:val="0"/>
          <w:marBottom w:val="0"/>
          <w:divBdr>
            <w:top w:val="none" w:sz="0" w:space="0" w:color="auto"/>
            <w:left w:val="none" w:sz="0" w:space="0" w:color="auto"/>
            <w:bottom w:val="none" w:sz="0" w:space="0" w:color="auto"/>
            <w:right w:val="none" w:sz="0" w:space="0" w:color="auto"/>
          </w:divBdr>
          <w:divsChild>
            <w:div w:id="1305424622">
              <w:marLeft w:val="0"/>
              <w:marRight w:val="0"/>
              <w:marTop w:val="0"/>
              <w:marBottom w:val="0"/>
              <w:divBdr>
                <w:top w:val="none" w:sz="0" w:space="0" w:color="auto"/>
                <w:left w:val="none" w:sz="0" w:space="0" w:color="auto"/>
                <w:bottom w:val="none" w:sz="0" w:space="0" w:color="auto"/>
                <w:right w:val="none" w:sz="0" w:space="0" w:color="auto"/>
              </w:divBdr>
            </w:div>
          </w:divsChild>
        </w:div>
        <w:div w:id="1003896071">
          <w:marLeft w:val="0"/>
          <w:marRight w:val="0"/>
          <w:marTop w:val="0"/>
          <w:marBottom w:val="0"/>
          <w:divBdr>
            <w:top w:val="none" w:sz="0" w:space="0" w:color="auto"/>
            <w:left w:val="none" w:sz="0" w:space="0" w:color="auto"/>
            <w:bottom w:val="none" w:sz="0" w:space="0" w:color="auto"/>
            <w:right w:val="none" w:sz="0" w:space="0" w:color="auto"/>
          </w:divBdr>
          <w:divsChild>
            <w:div w:id="65649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44968">
      <w:bodyDiv w:val="1"/>
      <w:marLeft w:val="0"/>
      <w:marRight w:val="0"/>
      <w:marTop w:val="0"/>
      <w:marBottom w:val="0"/>
      <w:divBdr>
        <w:top w:val="none" w:sz="0" w:space="0" w:color="auto"/>
        <w:left w:val="none" w:sz="0" w:space="0" w:color="auto"/>
        <w:bottom w:val="none" w:sz="0" w:space="0" w:color="auto"/>
        <w:right w:val="none" w:sz="0" w:space="0" w:color="auto"/>
      </w:divBdr>
    </w:div>
    <w:div w:id="1294209313">
      <w:bodyDiv w:val="1"/>
      <w:marLeft w:val="0"/>
      <w:marRight w:val="0"/>
      <w:marTop w:val="0"/>
      <w:marBottom w:val="0"/>
      <w:divBdr>
        <w:top w:val="none" w:sz="0" w:space="0" w:color="auto"/>
        <w:left w:val="none" w:sz="0" w:space="0" w:color="auto"/>
        <w:bottom w:val="none" w:sz="0" w:space="0" w:color="auto"/>
        <w:right w:val="none" w:sz="0" w:space="0" w:color="auto"/>
      </w:divBdr>
    </w:div>
    <w:div w:id="1389570524">
      <w:bodyDiv w:val="1"/>
      <w:marLeft w:val="0"/>
      <w:marRight w:val="0"/>
      <w:marTop w:val="0"/>
      <w:marBottom w:val="0"/>
      <w:divBdr>
        <w:top w:val="none" w:sz="0" w:space="0" w:color="auto"/>
        <w:left w:val="none" w:sz="0" w:space="0" w:color="auto"/>
        <w:bottom w:val="none" w:sz="0" w:space="0" w:color="auto"/>
        <w:right w:val="none" w:sz="0" w:space="0" w:color="auto"/>
      </w:divBdr>
    </w:div>
    <w:div w:id="1550530572">
      <w:bodyDiv w:val="1"/>
      <w:marLeft w:val="0"/>
      <w:marRight w:val="0"/>
      <w:marTop w:val="0"/>
      <w:marBottom w:val="0"/>
      <w:divBdr>
        <w:top w:val="none" w:sz="0" w:space="0" w:color="auto"/>
        <w:left w:val="none" w:sz="0" w:space="0" w:color="auto"/>
        <w:bottom w:val="none" w:sz="0" w:space="0" w:color="auto"/>
        <w:right w:val="none" w:sz="0" w:space="0" w:color="auto"/>
      </w:divBdr>
    </w:div>
    <w:div w:id="1892764092">
      <w:bodyDiv w:val="1"/>
      <w:marLeft w:val="0"/>
      <w:marRight w:val="0"/>
      <w:marTop w:val="0"/>
      <w:marBottom w:val="0"/>
      <w:divBdr>
        <w:top w:val="none" w:sz="0" w:space="0" w:color="auto"/>
        <w:left w:val="none" w:sz="0" w:space="0" w:color="auto"/>
        <w:bottom w:val="none" w:sz="0" w:space="0" w:color="auto"/>
        <w:right w:val="none" w:sz="0" w:space="0" w:color="auto"/>
      </w:divBdr>
    </w:div>
    <w:div w:id="1969972797">
      <w:bodyDiv w:val="1"/>
      <w:marLeft w:val="0"/>
      <w:marRight w:val="0"/>
      <w:marTop w:val="0"/>
      <w:marBottom w:val="0"/>
      <w:divBdr>
        <w:top w:val="none" w:sz="0" w:space="0" w:color="auto"/>
        <w:left w:val="none" w:sz="0" w:space="0" w:color="auto"/>
        <w:bottom w:val="none" w:sz="0" w:space="0" w:color="auto"/>
        <w:right w:val="none" w:sz="0" w:space="0" w:color="auto"/>
      </w:divBdr>
    </w:div>
    <w:div w:id="2013023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F82B9BC8B82D49812B679611F146B2" ma:contentTypeVersion="15" ma:contentTypeDescription="Create a new document." ma:contentTypeScope="" ma:versionID="7cb52c6dddd8cbffdf9307a5f07a453d">
  <xsd:schema xmlns:xsd="http://www.w3.org/2001/XMLSchema" xmlns:xs="http://www.w3.org/2001/XMLSchema" xmlns:p="http://schemas.microsoft.com/office/2006/metadata/properties" xmlns:ns2="cb9bc12c-8f4b-439c-83fe-da1175e20d42" xmlns:ns3="9d3d13f9-5a2a-43e8-a2af-cc78559d90e3" targetNamespace="http://schemas.microsoft.com/office/2006/metadata/properties" ma:root="true" ma:fieldsID="35d47b4a545401a3c5e58e95b7851a77" ns2:_="" ns3:_="">
    <xsd:import namespace="cb9bc12c-8f4b-439c-83fe-da1175e20d42"/>
    <xsd:import namespace="9d3d13f9-5a2a-43e8-a2af-cc78559d90e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9bc12c-8f4b-439c-83fe-da1175e20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58f1fce-39e9-411d-8f2a-b5bf6cc9018e"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d3d13f9-5a2a-43e8-a2af-cc78559d90e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84f1790d-5221-4ada-8dff-c297db276a40}" ma:internalName="TaxCatchAll" ma:showField="CatchAllData" ma:web="9d3d13f9-5a2a-43e8-a2af-cc78559d90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d3d13f9-5a2a-43e8-a2af-cc78559d90e3" xsi:nil="true"/>
    <lcf76f155ced4ddcb4097134ff3c332f xmlns="cb9bc12c-8f4b-439c-83fe-da1175e20d4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B059A3-8D19-4854-B1BF-2C7F8B87CEAF}">
  <ds:schemaRefs>
    <ds:schemaRef ds:uri="http://schemas.openxmlformats.org/officeDocument/2006/bibliography"/>
  </ds:schemaRefs>
</ds:datastoreItem>
</file>

<file path=customXml/itemProps2.xml><?xml version="1.0" encoding="utf-8"?>
<ds:datastoreItem xmlns:ds="http://schemas.openxmlformats.org/officeDocument/2006/customXml" ds:itemID="{F5ED6D0F-7B63-4DC3-9371-CFC1025C2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9bc12c-8f4b-439c-83fe-da1175e20d42"/>
    <ds:schemaRef ds:uri="9d3d13f9-5a2a-43e8-a2af-cc78559d9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50F7F-C39E-4E27-B3EB-74C4E017AA73}">
  <ds:schemaRefs>
    <ds:schemaRef ds:uri="http://schemas.microsoft.com/sharepoint/v3/contenttype/forms"/>
  </ds:schemaRefs>
</ds:datastoreItem>
</file>

<file path=customXml/itemProps4.xml><?xml version="1.0" encoding="utf-8"?>
<ds:datastoreItem xmlns:ds="http://schemas.openxmlformats.org/officeDocument/2006/customXml" ds:itemID="{6818078E-47CE-4253-A41E-053AE3D7D52F}">
  <ds:schemaRefs>
    <ds:schemaRef ds:uri="http://schemas.microsoft.com/office/2006/metadata/properties"/>
    <ds:schemaRef ds:uri="http://schemas.microsoft.com/office/infopath/2007/PartnerControls"/>
    <ds:schemaRef ds:uri="9d3d13f9-5a2a-43e8-a2af-cc78559d90e3"/>
    <ds:schemaRef ds:uri="cb9bc12c-8f4b-439c-83fe-da1175e20d4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1902</Words>
  <Characters>11986</Characters>
  <Application>Microsoft Office Word</Application>
  <DocSecurity>0</DocSecurity>
  <Lines>99</Lines>
  <Paragraphs>27</Paragraphs>
  <ScaleCrop>false</ScaleCrop>
  <Company/>
  <LinksUpToDate>false</LinksUpToDate>
  <CharactersWithSpaces>13861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 MMMag. Dr. Johannes Augustin</dc:creator>
  <cp:lastModifiedBy>Lena Oberhuber</cp:lastModifiedBy>
  <cp:revision>18</cp:revision>
  <cp:lastPrinted>2025-11-25T09:35:00Z</cp:lastPrinted>
  <dcterms:created xsi:type="dcterms:W3CDTF">2025-10-28T08:46:00Z</dcterms:created>
  <dcterms:modified xsi:type="dcterms:W3CDTF">2026-04-28T07:45:00Z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0x01010027F82B9BC8B82D49812B679611F146B2</vt:lpwstr>
  </property>
  <property fmtid="{D5CDD505-2E9C-101B-9397-08002B2CF9AE}" pid="3" name="MediaServiceImageTags">
    <vt:lpwstr/>
  </property>
</Properties>
</file>